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w:t>
      </w:r>
      <w:r w:rsidR="00490765">
        <w:rPr>
          <w:rFonts w:ascii="Times New Roman" w:hAnsi="Times New Roman" w:cs="Times New Roman"/>
          <w:b/>
          <w:color w:val="000000"/>
          <w:sz w:val="28"/>
          <w:szCs w:val="28"/>
        </w:rPr>
        <w:t>01/2019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0F253C" w:rsidRDefault="00AC37BB" w:rsidP="00AC37BB">
      <w:pPr>
        <w:spacing w:line="312" w:lineRule="auto"/>
        <w:jc w:val="center"/>
        <w:rPr>
          <w:rFonts w:ascii="Times New Roman" w:hAnsi="Times New Roman" w:cs="Times New Roman"/>
          <w:b/>
          <w:sz w:val="26"/>
          <w:szCs w:val="26"/>
        </w:rPr>
      </w:pPr>
      <w:r w:rsidRPr="000F253C">
        <w:rPr>
          <w:rFonts w:ascii="Times New Roman" w:hAnsi="Times New Roman" w:cs="Times New Roman"/>
          <w:b/>
          <w:sz w:val="26"/>
          <w:szCs w:val="26"/>
        </w:rPr>
        <w:lastRenderedPageBreak/>
        <w:t>MỤC LỤC</w:t>
      </w:r>
    </w:p>
    <w:p w:rsidR="00E71149" w:rsidRPr="00E71149" w:rsidRDefault="00710933">
      <w:pPr>
        <w:pStyle w:val="TOC1"/>
        <w:tabs>
          <w:tab w:val="left" w:pos="440"/>
          <w:tab w:val="right" w:leader="dot" w:pos="8630"/>
        </w:tabs>
        <w:rPr>
          <w:rFonts w:ascii="Times New Roman" w:hAnsi="Times New Roman" w:cs="Times New Roman"/>
          <w:noProof/>
          <w:sz w:val="26"/>
          <w:szCs w:val="26"/>
        </w:rPr>
      </w:pPr>
      <w:r w:rsidRPr="00E71149">
        <w:rPr>
          <w:rFonts w:ascii="Times New Roman" w:hAnsi="Times New Roman" w:cs="Times New Roman"/>
          <w:b/>
          <w:sz w:val="26"/>
          <w:szCs w:val="26"/>
        </w:rPr>
        <w:fldChar w:fldCharType="begin"/>
      </w:r>
      <w:r w:rsidR="00C45DE0" w:rsidRPr="00E71149">
        <w:rPr>
          <w:rFonts w:ascii="Times New Roman" w:hAnsi="Times New Roman" w:cs="Times New Roman"/>
          <w:b/>
          <w:sz w:val="26"/>
          <w:szCs w:val="26"/>
        </w:rPr>
        <w:instrText xml:space="preserve"> TOC \o "1-3" \h \z \u </w:instrText>
      </w:r>
      <w:r w:rsidRPr="00E71149">
        <w:rPr>
          <w:rFonts w:ascii="Times New Roman" w:hAnsi="Times New Roman" w:cs="Times New Roman"/>
          <w:b/>
          <w:sz w:val="26"/>
          <w:szCs w:val="26"/>
        </w:rPr>
        <w:fldChar w:fldCharType="separate"/>
      </w:r>
      <w:hyperlink w:anchor="_Toc1056481" w:history="1">
        <w:r w:rsidR="00E71149" w:rsidRPr="00E71149">
          <w:rPr>
            <w:rStyle w:val="Hyperlink"/>
            <w:rFonts w:ascii="Times New Roman" w:hAnsi="Times New Roman" w:cs="Times New Roman"/>
            <w:b/>
            <w:noProof/>
            <w:sz w:val="26"/>
            <w:szCs w:val="26"/>
          </w:rPr>
          <w:t>1.</w:t>
        </w:r>
        <w:r w:rsidR="00E71149" w:rsidRPr="00E71149">
          <w:rPr>
            <w:rFonts w:ascii="Times New Roman" w:hAnsi="Times New Roman" w:cs="Times New Roman"/>
            <w:noProof/>
            <w:sz w:val="26"/>
            <w:szCs w:val="26"/>
          </w:rPr>
          <w:tab/>
        </w:r>
        <w:r w:rsidR="00E71149" w:rsidRPr="00E71149">
          <w:rPr>
            <w:rStyle w:val="Hyperlink"/>
            <w:rFonts w:ascii="Times New Roman" w:hAnsi="Times New Roman" w:cs="Times New Roman"/>
            <w:b/>
            <w:noProof/>
            <w:sz w:val="26"/>
            <w:szCs w:val="26"/>
          </w:rPr>
          <w:t>Tình hình chung</w:t>
        </w:r>
        <w:r w:rsidR="00E71149" w:rsidRPr="00E71149">
          <w:rPr>
            <w:rFonts w:ascii="Times New Roman" w:hAnsi="Times New Roman" w:cs="Times New Roman"/>
            <w:noProof/>
            <w:webHidden/>
            <w:sz w:val="26"/>
            <w:szCs w:val="26"/>
          </w:rPr>
          <w:tab/>
        </w:r>
        <w:r w:rsidR="00E71149" w:rsidRPr="00E71149">
          <w:rPr>
            <w:rFonts w:ascii="Times New Roman" w:hAnsi="Times New Roman" w:cs="Times New Roman"/>
            <w:noProof/>
            <w:webHidden/>
            <w:sz w:val="26"/>
            <w:szCs w:val="26"/>
          </w:rPr>
          <w:fldChar w:fldCharType="begin"/>
        </w:r>
        <w:r w:rsidR="00E71149" w:rsidRPr="00E71149">
          <w:rPr>
            <w:rFonts w:ascii="Times New Roman" w:hAnsi="Times New Roman" w:cs="Times New Roman"/>
            <w:noProof/>
            <w:webHidden/>
            <w:sz w:val="26"/>
            <w:szCs w:val="26"/>
          </w:rPr>
          <w:instrText xml:space="preserve"> PAGEREF _Toc1056481 \h </w:instrText>
        </w:r>
        <w:r w:rsidR="00E71149" w:rsidRPr="00E71149">
          <w:rPr>
            <w:rFonts w:ascii="Times New Roman" w:hAnsi="Times New Roman" w:cs="Times New Roman"/>
            <w:noProof/>
            <w:webHidden/>
            <w:sz w:val="26"/>
            <w:szCs w:val="26"/>
          </w:rPr>
        </w:r>
        <w:r w:rsidR="00E71149"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2</w:t>
        </w:r>
        <w:r w:rsidR="00E71149"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82" w:history="1">
        <w:r w:rsidRPr="00E71149">
          <w:rPr>
            <w:rStyle w:val="Hyperlink"/>
            <w:rFonts w:ascii="Times New Roman" w:hAnsi="Times New Roman" w:cs="Times New Roman"/>
            <w:b/>
            <w:i/>
            <w:iCs/>
            <w:noProof/>
            <w:sz w:val="26"/>
            <w:szCs w:val="26"/>
          </w:rPr>
          <w:t>1.1.</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Thị trường logistics</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_Toc1056482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2</w:t>
        </w:r>
        <w:r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83" w:history="1">
        <w:r w:rsidRPr="00E71149">
          <w:rPr>
            <w:rStyle w:val="Hyperlink"/>
            <w:rFonts w:ascii="Times New Roman" w:hAnsi="Times New Roman" w:cs="Times New Roman"/>
            <w:b/>
            <w:i/>
            <w:iCs/>
            <w:noProof/>
            <w:sz w:val="26"/>
            <w:szCs w:val="26"/>
          </w:rPr>
          <w:t>1.2.</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_Toc1056483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5</w:t>
        </w:r>
        <w:r w:rsidRPr="00E71149">
          <w:rPr>
            <w:rFonts w:ascii="Times New Roman" w:hAnsi="Times New Roman" w:cs="Times New Roman"/>
            <w:noProof/>
            <w:webHidden/>
            <w:sz w:val="26"/>
            <w:szCs w:val="26"/>
          </w:rPr>
          <w:fldChar w:fldCharType="end"/>
        </w:r>
      </w:hyperlink>
    </w:p>
    <w:p w:rsidR="00E71149" w:rsidRPr="00E71149" w:rsidRDefault="00E71149">
      <w:pPr>
        <w:pStyle w:val="TOC1"/>
        <w:tabs>
          <w:tab w:val="left" w:pos="440"/>
          <w:tab w:val="right" w:leader="dot" w:pos="8630"/>
        </w:tabs>
        <w:rPr>
          <w:rFonts w:ascii="Times New Roman" w:hAnsi="Times New Roman" w:cs="Times New Roman"/>
          <w:noProof/>
          <w:sz w:val="26"/>
          <w:szCs w:val="26"/>
        </w:rPr>
      </w:pPr>
      <w:hyperlink w:anchor="_Toc1056484" w:history="1">
        <w:r w:rsidRPr="00E71149">
          <w:rPr>
            <w:rStyle w:val="Hyperlink"/>
            <w:rFonts w:ascii="Times New Roman" w:hAnsi="Times New Roman" w:cs="Times New Roman"/>
            <w:b/>
            <w:noProof/>
            <w:sz w:val="26"/>
            <w:szCs w:val="26"/>
          </w:rPr>
          <w:t>2.</w:t>
        </w:r>
        <w:r w:rsidRPr="00E71149">
          <w:rPr>
            <w:rFonts w:ascii="Times New Roman" w:hAnsi="Times New Roman" w:cs="Times New Roman"/>
            <w:noProof/>
            <w:sz w:val="26"/>
            <w:szCs w:val="26"/>
          </w:rPr>
          <w:tab/>
        </w:r>
        <w:r w:rsidRPr="00E71149">
          <w:rPr>
            <w:rStyle w:val="Hyperlink"/>
            <w:rFonts w:ascii="Times New Roman" w:hAnsi="Times New Roman" w:cs="Times New Roman"/>
            <w:b/>
            <w:noProof/>
            <w:sz w:val="26"/>
            <w:szCs w:val="26"/>
          </w:rPr>
          <w:t>Hoạt động vận tải</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_Toc1056484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6</w:t>
        </w:r>
        <w:r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85" w:history="1">
        <w:r w:rsidRPr="00E71149">
          <w:rPr>
            <w:rStyle w:val="Hyperlink"/>
            <w:rFonts w:ascii="Times New Roman" w:hAnsi="Times New Roman" w:cs="Times New Roman"/>
            <w:b/>
            <w:i/>
            <w:iCs/>
            <w:noProof/>
            <w:sz w:val="26"/>
            <w:szCs w:val="26"/>
          </w:rPr>
          <w:t>2.1.</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Vận chuyển đường sắt</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_Toc1056485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6</w:t>
        </w:r>
        <w:r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86" w:history="1">
        <w:r w:rsidRPr="00E71149">
          <w:rPr>
            <w:rStyle w:val="Hyperlink"/>
            <w:rFonts w:ascii="Times New Roman" w:hAnsi="Times New Roman" w:cs="Times New Roman"/>
            <w:b/>
            <w:i/>
            <w:iCs/>
            <w:noProof/>
            <w:sz w:val="26"/>
            <w:szCs w:val="26"/>
          </w:rPr>
          <w:t>2.2.</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Vận chuyển đường bộ</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_Toc1056486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8</w:t>
        </w:r>
        <w:r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87" w:history="1">
        <w:r w:rsidRPr="00E71149">
          <w:rPr>
            <w:rStyle w:val="Hyperlink"/>
            <w:rFonts w:ascii="Times New Roman" w:hAnsi="Times New Roman" w:cs="Times New Roman"/>
            <w:b/>
            <w:i/>
            <w:iCs/>
            <w:noProof/>
            <w:sz w:val="26"/>
            <w:szCs w:val="26"/>
          </w:rPr>
          <w:t>2.3.</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Vận chuyển đường thủy và cảng</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_Toc1056487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10</w:t>
        </w:r>
        <w:r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88" w:history="1">
        <w:r w:rsidRPr="00E71149">
          <w:rPr>
            <w:rStyle w:val="Hyperlink"/>
            <w:rFonts w:ascii="Times New Roman" w:hAnsi="Times New Roman" w:cs="Times New Roman"/>
            <w:b/>
            <w:i/>
            <w:iCs/>
            <w:noProof/>
            <w:sz w:val="26"/>
            <w:szCs w:val="26"/>
          </w:rPr>
          <w:t>2.4.</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Vận chuyển hàng không dân dụng:</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_Toc1056488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12</w:t>
        </w:r>
        <w:r w:rsidRPr="00E71149">
          <w:rPr>
            <w:rFonts w:ascii="Times New Roman" w:hAnsi="Times New Roman" w:cs="Times New Roman"/>
            <w:noProof/>
            <w:webHidden/>
            <w:sz w:val="26"/>
            <w:szCs w:val="26"/>
          </w:rPr>
          <w:fldChar w:fldCharType="end"/>
        </w:r>
      </w:hyperlink>
    </w:p>
    <w:p w:rsidR="00E71149" w:rsidRPr="00E71149" w:rsidRDefault="00E71149">
      <w:pPr>
        <w:pStyle w:val="TOC1"/>
        <w:tabs>
          <w:tab w:val="left" w:pos="440"/>
          <w:tab w:val="right" w:leader="dot" w:pos="8630"/>
        </w:tabs>
        <w:rPr>
          <w:rFonts w:ascii="Times New Roman" w:hAnsi="Times New Roman" w:cs="Times New Roman"/>
          <w:noProof/>
          <w:sz w:val="26"/>
          <w:szCs w:val="26"/>
        </w:rPr>
      </w:pPr>
      <w:hyperlink w:anchor="_Toc1056489" w:history="1">
        <w:r w:rsidRPr="00E71149">
          <w:rPr>
            <w:rStyle w:val="Hyperlink"/>
            <w:rFonts w:ascii="Times New Roman" w:hAnsi="Times New Roman" w:cs="Times New Roman"/>
            <w:b/>
            <w:noProof/>
            <w:sz w:val="26"/>
            <w:szCs w:val="26"/>
          </w:rPr>
          <w:t>3.</w:t>
        </w:r>
        <w:r w:rsidRPr="00E71149">
          <w:rPr>
            <w:rFonts w:ascii="Times New Roman" w:hAnsi="Times New Roman" w:cs="Times New Roman"/>
            <w:noProof/>
            <w:sz w:val="26"/>
            <w:szCs w:val="26"/>
          </w:rPr>
          <w:tab/>
        </w:r>
        <w:r w:rsidRPr="00E71149">
          <w:rPr>
            <w:rStyle w:val="Hyperlink"/>
            <w:rFonts w:ascii="Times New Roman" w:hAnsi="Times New Roman" w:cs="Times New Roman"/>
            <w:b/>
            <w:noProof/>
            <w:sz w:val="26"/>
            <w:szCs w:val="26"/>
          </w:rPr>
          <w:t>Dịch vụ kho bãi, đóng gói, giao nhận và tài sản logistics:</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_Toc1056489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13</w:t>
        </w:r>
        <w:r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90" w:history="1">
        <w:r w:rsidRPr="00E71149">
          <w:rPr>
            <w:rStyle w:val="Hyperlink"/>
            <w:rFonts w:ascii="Times New Roman" w:hAnsi="Times New Roman" w:cs="Times New Roman"/>
            <w:b/>
            <w:i/>
            <w:iCs/>
            <w:noProof/>
            <w:sz w:val="26"/>
            <w:szCs w:val="26"/>
          </w:rPr>
          <w:t>3.1.</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Kho bãi và tài sản logistics:</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_Toc1056490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13</w:t>
        </w:r>
        <w:r w:rsidRPr="00E71149">
          <w:rPr>
            <w:rFonts w:ascii="Times New Roman" w:hAnsi="Times New Roman" w:cs="Times New Roman"/>
            <w:noProof/>
            <w:webHidden/>
            <w:sz w:val="26"/>
            <w:szCs w:val="26"/>
          </w:rPr>
          <w:fldChar w:fldCharType="end"/>
        </w:r>
      </w:hyperlink>
    </w:p>
    <w:p w:rsidR="00E71149" w:rsidRPr="00E71149" w:rsidRDefault="00E71149">
      <w:pPr>
        <w:pStyle w:val="TOC2"/>
        <w:tabs>
          <w:tab w:val="left" w:pos="880"/>
          <w:tab w:val="right" w:leader="dot" w:pos="8630"/>
        </w:tabs>
        <w:rPr>
          <w:rFonts w:ascii="Times New Roman" w:hAnsi="Times New Roman" w:cs="Times New Roman"/>
          <w:noProof/>
          <w:sz w:val="26"/>
          <w:szCs w:val="26"/>
        </w:rPr>
      </w:pPr>
      <w:hyperlink w:anchor="_Toc1056491" w:history="1">
        <w:r w:rsidRPr="00E71149">
          <w:rPr>
            <w:rStyle w:val="Hyperlink"/>
            <w:rFonts w:ascii="Times New Roman" w:hAnsi="Times New Roman" w:cs="Times New Roman"/>
            <w:b/>
            <w:i/>
            <w:iCs/>
            <w:noProof/>
            <w:sz w:val="26"/>
            <w:szCs w:val="26"/>
          </w:rPr>
          <w:t>3.2.</w:t>
        </w:r>
        <w:r w:rsidRPr="00E71149">
          <w:rPr>
            <w:rFonts w:ascii="Times New Roman" w:hAnsi="Times New Roman" w:cs="Times New Roman"/>
            <w:noProof/>
            <w:sz w:val="26"/>
            <w:szCs w:val="26"/>
          </w:rPr>
          <w:tab/>
        </w:r>
        <w:r w:rsidRPr="00E71149">
          <w:rPr>
            <w:rStyle w:val="Hyperlink"/>
            <w:rFonts w:ascii="Times New Roman" w:hAnsi="Times New Roman" w:cs="Times New Roman"/>
            <w:b/>
            <w:i/>
            <w:iCs/>
            <w:noProof/>
            <w:sz w:val="26"/>
            <w:szCs w:val="26"/>
          </w:rPr>
          <w:t>Giao nhận, chuyển phát nhanh</w:t>
        </w:r>
        <w:r w:rsidRPr="00E71149">
          <w:rPr>
            <w:rFonts w:ascii="Times New Roman" w:hAnsi="Times New Roman" w:cs="Times New Roman"/>
            <w:noProof/>
            <w:webHidden/>
            <w:sz w:val="26"/>
            <w:szCs w:val="26"/>
          </w:rPr>
          <w:tab/>
        </w:r>
        <w:r w:rsidRPr="00E71149">
          <w:rPr>
            <w:rFonts w:ascii="Times New Roman" w:hAnsi="Times New Roman" w:cs="Times New Roman"/>
            <w:noProof/>
            <w:webHidden/>
            <w:sz w:val="26"/>
            <w:szCs w:val="26"/>
          </w:rPr>
          <w:fldChar w:fldCharType="begin"/>
        </w:r>
        <w:r w:rsidRPr="00E71149">
          <w:rPr>
            <w:rFonts w:ascii="Times New Roman" w:hAnsi="Times New Roman" w:cs="Times New Roman"/>
            <w:noProof/>
            <w:webHidden/>
            <w:sz w:val="26"/>
            <w:szCs w:val="26"/>
          </w:rPr>
          <w:instrText xml:space="preserve"> PAGEREF _Toc1056491 \h </w:instrText>
        </w:r>
        <w:r w:rsidRPr="00E71149">
          <w:rPr>
            <w:rFonts w:ascii="Times New Roman" w:hAnsi="Times New Roman" w:cs="Times New Roman"/>
            <w:noProof/>
            <w:webHidden/>
            <w:sz w:val="26"/>
            <w:szCs w:val="26"/>
          </w:rPr>
        </w:r>
        <w:r w:rsidRPr="00E71149">
          <w:rPr>
            <w:rFonts w:ascii="Times New Roman" w:hAnsi="Times New Roman" w:cs="Times New Roman"/>
            <w:noProof/>
            <w:webHidden/>
            <w:sz w:val="26"/>
            <w:szCs w:val="26"/>
          </w:rPr>
          <w:fldChar w:fldCharType="separate"/>
        </w:r>
        <w:r w:rsidR="009E0F14">
          <w:rPr>
            <w:rFonts w:ascii="Times New Roman" w:hAnsi="Times New Roman" w:cs="Times New Roman"/>
            <w:noProof/>
            <w:webHidden/>
            <w:sz w:val="26"/>
            <w:szCs w:val="26"/>
          </w:rPr>
          <w:t>15</w:t>
        </w:r>
        <w:r w:rsidRPr="00E71149">
          <w:rPr>
            <w:rFonts w:ascii="Times New Roman" w:hAnsi="Times New Roman" w:cs="Times New Roman"/>
            <w:noProof/>
            <w:webHidden/>
            <w:sz w:val="26"/>
            <w:szCs w:val="26"/>
          </w:rPr>
          <w:fldChar w:fldCharType="end"/>
        </w:r>
      </w:hyperlink>
    </w:p>
    <w:p w:rsidR="00AC37BB" w:rsidRPr="00E71149" w:rsidRDefault="00710933" w:rsidP="00AC37BB">
      <w:pPr>
        <w:spacing w:line="312" w:lineRule="auto"/>
        <w:jc w:val="center"/>
        <w:rPr>
          <w:rFonts w:ascii="Times New Roman" w:hAnsi="Times New Roman" w:cs="Times New Roman"/>
          <w:b/>
          <w:sz w:val="26"/>
          <w:szCs w:val="26"/>
        </w:rPr>
      </w:pPr>
      <w:r w:rsidRPr="00E71149">
        <w:rPr>
          <w:rFonts w:ascii="Times New Roman" w:hAnsi="Times New Roman" w:cs="Times New Roman"/>
          <w:b/>
          <w:sz w:val="26"/>
          <w:szCs w:val="26"/>
        </w:rPr>
        <w:fldChar w:fldCharType="end"/>
      </w:r>
    </w:p>
    <w:p w:rsidR="00C45DE0" w:rsidRPr="00824913" w:rsidRDefault="00C45DE0" w:rsidP="00AC37BB">
      <w:pPr>
        <w:spacing w:line="312" w:lineRule="auto"/>
        <w:jc w:val="center"/>
        <w:rPr>
          <w:rFonts w:ascii="Times New Roman" w:hAnsi="Times New Roman" w:cs="Times New Roman"/>
          <w:b/>
          <w:sz w:val="26"/>
          <w:szCs w:val="26"/>
        </w:rPr>
      </w:pPr>
    </w:p>
    <w:p w:rsidR="00C45DE0" w:rsidRPr="00824913"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824913" w:rsidRDefault="00824913" w:rsidP="00526914">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1056481"/>
      <w:r w:rsidRPr="00105E9D">
        <w:rPr>
          <w:rFonts w:ascii="Times New Roman" w:hAnsi="Times New Roman" w:cs="Times New Roman"/>
          <w:b/>
          <w:sz w:val="26"/>
          <w:szCs w:val="26"/>
        </w:rPr>
        <w:t>Tình hình chung</w:t>
      </w:r>
      <w:bookmarkEnd w:id="0"/>
    </w:p>
    <w:p w:rsidR="00684393" w:rsidRPr="00D3615A" w:rsidRDefault="0020385E"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1" w:name="_Toc1056482"/>
      <w:r w:rsidRPr="0020385E">
        <w:rPr>
          <w:rStyle w:val="Emphasis"/>
          <w:rFonts w:ascii="Times New Roman" w:hAnsi="Times New Roman" w:cs="Times New Roman"/>
          <w:b/>
          <w:sz w:val="26"/>
          <w:szCs w:val="26"/>
        </w:rPr>
        <w:t>Thị trường logistics</w:t>
      </w:r>
      <w:bookmarkEnd w:id="1"/>
    </w:p>
    <w:p w:rsidR="00B76A15" w:rsidRDefault="00423EF4" w:rsidP="00B76A15">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Các </w:t>
      </w:r>
      <w:r w:rsidRPr="00423EF4">
        <w:rPr>
          <w:rStyle w:val="Emphasis"/>
          <w:rFonts w:ascii="Times New Roman" w:hAnsi="Times New Roman" w:cs="Times New Roman"/>
          <w:i w:val="0"/>
          <w:sz w:val="26"/>
          <w:szCs w:val="26"/>
        </w:rPr>
        <w:t xml:space="preserve">công ty </w:t>
      </w:r>
      <w:r w:rsidR="00E71149">
        <w:rPr>
          <w:rStyle w:val="Emphasis"/>
          <w:rFonts w:ascii="Times New Roman" w:hAnsi="Times New Roman" w:cs="Times New Roman"/>
          <w:i w:val="0"/>
          <w:sz w:val="26"/>
          <w:szCs w:val="26"/>
        </w:rPr>
        <w:t>logistics</w:t>
      </w:r>
      <w:r w:rsidRPr="00423EF4">
        <w:rPr>
          <w:rStyle w:val="Emphasis"/>
          <w:rFonts w:ascii="Times New Roman" w:hAnsi="Times New Roman" w:cs="Times New Roman"/>
          <w:i w:val="0"/>
          <w:sz w:val="26"/>
          <w:szCs w:val="26"/>
        </w:rPr>
        <w:t xml:space="preserve"> châu Âu đang </w:t>
      </w:r>
      <w:r>
        <w:rPr>
          <w:rStyle w:val="Emphasis"/>
          <w:rFonts w:ascii="Times New Roman" w:hAnsi="Times New Roman" w:cs="Times New Roman"/>
          <w:i w:val="0"/>
          <w:sz w:val="26"/>
          <w:szCs w:val="26"/>
        </w:rPr>
        <w:t>đứng trước n</w:t>
      </w:r>
      <w:r w:rsidRPr="00423EF4">
        <w:rPr>
          <w:rStyle w:val="Emphasis"/>
          <w:rFonts w:ascii="Times New Roman" w:hAnsi="Times New Roman" w:cs="Times New Roman"/>
          <w:i w:val="0"/>
          <w:sz w:val="26"/>
          <w:szCs w:val="26"/>
        </w:rPr>
        <w:t>hiều xu hướng khác nhau</w:t>
      </w:r>
      <w:r>
        <w:rPr>
          <w:rStyle w:val="Emphasis"/>
          <w:rFonts w:ascii="Times New Roman" w:hAnsi="Times New Roman" w:cs="Times New Roman"/>
          <w:i w:val="0"/>
          <w:sz w:val="26"/>
          <w:szCs w:val="26"/>
        </w:rPr>
        <w:t>.</w:t>
      </w:r>
      <w:proofErr w:type="gramEnd"/>
      <w:r w:rsidRPr="00423EF4">
        <w:rPr>
          <w:rStyle w:val="Emphasis"/>
          <w:rFonts w:ascii="Times New Roman" w:hAnsi="Times New Roman" w:cs="Times New Roman"/>
          <w:i w:val="0"/>
          <w:sz w:val="26"/>
          <w:szCs w:val="26"/>
        </w:rPr>
        <w:t xml:space="preserve"> </w:t>
      </w:r>
      <w:proofErr w:type="gramStart"/>
      <w:r w:rsidRPr="00423EF4">
        <w:rPr>
          <w:rStyle w:val="Emphasis"/>
          <w:rFonts w:ascii="Times New Roman" w:hAnsi="Times New Roman" w:cs="Times New Roman"/>
          <w:i w:val="0"/>
          <w:sz w:val="26"/>
          <w:szCs w:val="26"/>
        </w:rPr>
        <w:t xml:space="preserve">Một số </w:t>
      </w:r>
      <w:r>
        <w:rPr>
          <w:rStyle w:val="Emphasis"/>
          <w:rFonts w:ascii="Times New Roman" w:hAnsi="Times New Roman" w:cs="Times New Roman"/>
          <w:i w:val="0"/>
          <w:sz w:val="26"/>
          <w:szCs w:val="26"/>
        </w:rPr>
        <w:t>công ty mới</w:t>
      </w:r>
      <w:r w:rsidR="00E71149">
        <w:rPr>
          <w:rStyle w:val="Emphasis"/>
          <w:rFonts w:ascii="Times New Roman" w:hAnsi="Times New Roman" w:cs="Times New Roman"/>
          <w:i w:val="0"/>
          <w:sz w:val="26"/>
          <w:szCs w:val="26"/>
        </w:rPr>
        <w:t xml:space="preserve">, đa phần là những công ty sở hữu các ý tưởng kinh doanh mới hoặc các nền tảng công nghệ mới </w:t>
      </w:r>
      <w:r w:rsidRPr="00423EF4">
        <w:rPr>
          <w:rStyle w:val="Emphasis"/>
          <w:rFonts w:ascii="Times New Roman" w:hAnsi="Times New Roman" w:cs="Times New Roman"/>
          <w:i w:val="0"/>
          <w:sz w:val="26"/>
          <w:szCs w:val="26"/>
        </w:rPr>
        <w:t>đang</w:t>
      </w:r>
      <w:r w:rsidR="00E71149">
        <w:rPr>
          <w:rStyle w:val="Emphasis"/>
          <w:rFonts w:ascii="Times New Roman" w:hAnsi="Times New Roman" w:cs="Times New Roman"/>
          <w:i w:val="0"/>
          <w:sz w:val="26"/>
          <w:szCs w:val="26"/>
        </w:rPr>
        <w:t xml:space="preserve"> góp phần</w:t>
      </w:r>
      <w:r w:rsidRPr="00423EF4">
        <w:rPr>
          <w:rStyle w:val="Emphasis"/>
          <w:rFonts w:ascii="Times New Roman" w:hAnsi="Times New Roman" w:cs="Times New Roman"/>
          <w:i w:val="0"/>
          <w:sz w:val="26"/>
          <w:szCs w:val="26"/>
        </w:rPr>
        <w:t xml:space="preserve"> định hình lại các </w:t>
      </w:r>
      <w:r w:rsidR="00E71149">
        <w:rPr>
          <w:rStyle w:val="Emphasis"/>
          <w:rFonts w:ascii="Times New Roman" w:hAnsi="Times New Roman" w:cs="Times New Roman"/>
          <w:i w:val="0"/>
          <w:sz w:val="26"/>
          <w:szCs w:val="26"/>
        </w:rPr>
        <w:t>công nghệ và dịch vụ</w:t>
      </w:r>
      <w:r w:rsidRPr="00423EF4">
        <w:rPr>
          <w:rStyle w:val="Emphasis"/>
          <w:rFonts w:ascii="Times New Roman" w:hAnsi="Times New Roman" w:cs="Times New Roman"/>
          <w:i w:val="0"/>
          <w:sz w:val="26"/>
          <w:szCs w:val="26"/>
        </w:rPr>
        <w:t xml:space="preserve"> </w:t>
      </w:r>
      <w:r w:rsidR="00E71149">
        <w:rPr>
          <w:rStyle w:val="Emphasis"/>
          <w:rFonts w:ascii="Times New Roman" w:hAnsi="Times New Roman" w:cs="Times New Roman"/>
          <w:i w:val="0"/>
          <w:sz w:val="26"/>
          <w:szCs w:val="26"/>
        </w:rPr>
        <w:t>logistics</w:t>
      </w:r>
      <w:r w:rsidRPr="00423EF4">
        <w:rPr>
          <w:rStyle w:val="Emphasis"/>
          <w:rFonts w:ascii="Times New Roman" w:hAnsi="Times New Roman" w:cs="Times New Roman"/>
          <w:i w:val="0"/>
          <w:sz w:val="26"/>
          <w:szCs w:val="26"/>
        </w:rPr>
        <w:t>.</w:t>
      </w:r>
      <w:proofErr w:type="gramEnd"/>
      <w:r w:rsidRPr="00423EF4">
        <w:rPr>
          <w:rStyle w:val="Emphasis"/>
          <w:rFonts w:ascii="Times New Roman" w:hAnsi="Times New Roman" w:cs="Times New Roman"/>
          <w:i w:val="0"/>
          <w:sz w:val="26"/>
          <w:szCs w:val="26"/>
        </w:rPr>
        <w:t xml:space="preserve"> </w:t>
      </w:r>
      <w:r w:rsidR="00E71149">
        <w:rPr>
          <w:rStyle w:val="Emphasis"/>
          <w:rFonts w:ascii="Times New Roman" w:hAnsi="Times New Roman" w:cs="Times New Roman"/>
          <w:i w:val="0"/>
          <w:sz w:val="26"/>
          <w:szCs w:val="26"/>
        </w:rPr>
        <w:t>Do đó, trong thời gian tới,</w:t>
      </w:r>
      <w:r w:rsidRPr="00423EF4">
        <w:rPr>
          <w:rStyle w:val="Emphasis"/>
          <w:rFonts w:ascii="Times New Roman" w:hAnsi="Times New Roman" w:cs="Times New Roman"/>
          <w:i w:val="0"/>
          <w:sz w:val="26"/>
          <w:szCs w:val="26"/>
        </w:rPr>
        <w:t xml:space="preserve"> các mô hình</w:t>
      </w:r>
      <w:r w:rsidR="00E71149">
        <w:rPr>
          <w:rStyle w:val="Emphasis"/>
          <w:rFonts w:ascii="Times New Roman" w:hAnsi="Times New Roman" w:cs="Times New Roman"/>
          <w:i w:val="0"/>
          <w:sz w:val="26"/>
          <w:szCs w:val="26"/>
        </w:rPr>
        <w:t xml:space="preserve"> logistics</w:t>
      </w:r>
      <w:r w:rsidRPr="00423EF4">
        <w:rPr>
          <w:rStyle w:val="Emphasis"/>
          <w:rFonts w:ascii="Times New Roman" w:hAnsi="Times New Roman" w:cs="Times New Roman"/>
          <w:i w:val="0"/>
          <w:sz w:val="26"/>
          <w:szCs w:val="26"/>
        </w:rPr>
        <w:t xml:space="preserve"> truyền thống </w:t>
      </w:r>
      <w:r w:rsidR="00E71149">
        <w:rPr>
          <w:rStyle w:val="Emphasis"/>
          <w:rFonts w:ascii="Times New Roman" w:hAnsi="Times New Roman" w:cs="Times New Roman"/>
          <w:i w:val="0"/>
          <w:sz w:val="26"/>
          <w:szCs w:val="26"/>
        </w:rPr>
        <w:t xml:space="preserve">tại EU sẽ phải có những điều chỉnh lớn để </w:t>
      </w:r>
      <w:r w:rsidRPr="00423EF4">
        <w:rPr>
          <w:rStyle w:val="Emphasis"/>
          <w:rFonts w:ascii="Times New Roman" w:hAnsi="Times New Roman" w:cs="Times New Roman"/>
          <w:i w:val="0"/>
          <w:sz w:val="26"/>
          <w:szCs w:val="26"/>
        </w:rPr>
        <w:t xml:space="preserve">có thể bắt kịp với các mạng lưới </w:t>
      </w:r>
      <w:r w:rsidR="00E71149">
        <w:rPr>
          <w:rStyle w:val="Emphasis"/>
          <w:rFonts w:ascii="Times New Roman" w:hAnsi="Times New Roman" w:cs="Times New Roman"/>
          <w:i w:val="0"/>
          <w:sz w:val="26"/>
          <w:szCs w:val="26"/>
        </w:rPr>
        <w:t>logistics</w:t>
      </w:r>
      <w:r w:rsidRPr="00423EF4">
        <w:rPr>
          <w:rStyle w:val="Emphasis"/>
          <w:rFonts w:ascii="Times New Roman" w:hAnsi="Times New Roman" w:cs="Times New Roman"/>
          <w:i w:val="0"/>
          <w:sz w:val="26"/>
          <w:szCs w:val="26"/>
        </w:rPr>
        <w:t xml:space="preserve"> </w:t>
      </w:r>
      <w:r w:rsidR="00E71149">
        <w:rPr>
          <w:rStyle w:val="Emphasis"/>
          <w:rFonts w:ascii="Times New Roman" w:hAnsi="Times New Roman" w:cs="Times New Roman"/>
          <w:i w:val="0"/>
          <w:sz w:val="26"/>
          <w:szCs w:val="26"/>
        </w:rPr>
        <w:t xml:space="preserve">ứng dụng công nghệ mới. </w:t>
      </w:r>
    </w:p>
    <w:p w:rsidR="00423EF4" w:rsidRPr="00423EF4" w:rsidRDefault="00423EF4" w:rsidP="00423EF4">
      <w:pPr>
        <w:spacing w:line="312" w:lineRule="auto"/>
        <w:ind w:firstLine="720"/>
        <w:jc w:val="both"/>
        <w:rPr>
          <w:rStyle w:val="Emphasis"/>
          <w:rFonts w:ascii="Times New Roman" w:hAnsi="Times New Roman" w:cs="Times New Roman"/>
          <w:i w:val="0"/>
          <w:sz w:val="26"/>
          <w:szCs w:val="26"/>
        </w:rPr>
      </w:pPr>
      <w:r w:rsidRPr="00423EF4">
        <w:rPr>
          <w:rStyle w:val="Emphasis"/>
          <w:rFonts w:ascii="Times New Roman" w:hAnsi="Times New Roman" w:cs="Times New Roman"/>
          <w:i w:val="0"/>
          <w:sz w:val="26"/>
          <w:szCs w:val="26"/>
        </w:rPr>
        <w:t>Xu hướng toàn cầu đang tác động đến sản xuất</w:t>
      </w:r>
      <w:r>
        <w:rPr>
          <w:rStyle w:val="Emphasis"/>
          <w:rFonts w:ascii="Times New Roman" w:hAnsi="Times New Roman" w:cs="Times New Roman"/>
          <w:i w:val="0"/>
          <w:sz w:val="26"/>
          <w:szCs w:val="26"/>
        </w:rPr>
        <w:t xml:space="preserve"> và logistics tại</w:t>
      </w:r>
      <w:r w:rsidRPr="00423EF4">
        <w:rPr>
          <w:rStyle w:val="Emphasis"/>
          <w:rFonts w:ascii="Times New Roman" w:hAnsi="Times New Roman" w:cs="Times New Roman"/>
          <w:i w:val="0"/>
          <w:sz w:val="26"/>
          <w:szCs w:val="26"/>
        </w:rPr>
        <w:t xml:space="preserve"> châu Âu</w:t>
      </w:r>
    </w:p>
    <w:p w:rsidR="00423EF4" w:rsidRPr="00423EF4" w:rsidRDefault="00423EF4" w:rsidP="00423EF4">
      <w:pPr>
        <w:spacing w:line="312" w:lineRule="auto"/>
        <w:ind w:firstLine="720"/>
        <w:jc w:val="both"/>
        <w:rPr>
          <w:rStyle w:val="Emphasis"/>
          <w:rFonts w:ascii="Times New Roman" w:hAnsi="Times New Roman" w:cs="Times New Roman"/>
          <w:i w:val="0"/>
          <w:sz w:val="26"/>
          <w:szCs w:val="26"/>
        </w:rPr>
      </w:pPr>
      <w:proofErr w:type="gramStart"/>
      <w:r w:rsidRPr="00423EF4">
        <w:rPr>
          <w:rStyle w:val="Emphasis"/>
          <w:rFonts w:ascii="Times New Roman" w:hAnsi="Times New Roman" w:cs="Times New Roman"/>
          <w:i w:val="0"/>
          <w:sz w:val="26"/>
          <w:szCs w:val="26"/>
        </w:rPr>
        <w:t>Chuỗi cung ứng, sản xuất và xu hướ</w:t>
      </w:r>
      <w:r w:rsidR="00E71149">
        <w:rPr>
          <w:rStyle w:val="Emphasis"/>
          <w:rFonts w:ascii="Times New Roman" w:hAnsi="Times New Roman" w:cs="Times New Roman"/>
          <w:i w:val="0"/>
          <w:sz w:val="26"/>
          <w:szCs w:val="26"/>
        </w:rPr>
        <w:t>ng tiêu dùng trên thế giới đang</w:t>
      </w:r>
      <w:r w:rsidRPr="00423EF4">
        <w:rPr>
          <w:rStyle w:val="Emphasis"/>
          <w:rFonts w:ascii="Times New Roman" w:hAnsi="Times New Roman" w:cs="Times New Roman"/>
          <w:i w:val="0"/>
          <w:sz w:val="26"/>
          <w:szCs w:val="26"/>
        </w:rPr>
        <w:t xml:space="preserve"> ảnh hưởng</w:t>
      </w:r>
      <w:r w:rsidR="00E71149">
        <w:rPr>
          <w:rStyle w:val="Emphasis"/>
          <w:rFonts w:ascii="Times New Roman" w:hAnsi="Times New Roman" w:cs="Times New Roman"/>
          <w:i w:val="0"/>
          <w:sz w:val="26"/>
          <w:szCs w:val="26"/>
        </w:rPr>
        <w:t xml:space="preserve"> ngày càng lớn hơn đến</w:t>
      </w:r>
      <w:r w:rsidRPr="00423EF4">
        <w:rPr>
          <w:rStyle w:val="Emphasis"/>
          <w:rFonts w:ascii="Times New Roman" w:hAnsi="Times New Roman" w:cs="Times New Roman"/>
          <w:i w:val="0"/>
          <w:sz w:val="26"/>
          <w:szCs w:val="26"/>
        </w:rPr>
        <w:t xml:space="preserve"> </w:t>
      </w:r>
      <w:r w:rsidR="00E71149">
        <w:rPr>
          <w:rStyle w:val="Emphasis"/>
          <w:rFonts w:ascii="Times New Roman" w:hAnsi="Times New Roman" w:cs="Times New Roman"/>
          <w:i w:val="0"/>
          <w:sz w:val="26"/>
          <w:szCs w:val="26"/>
        </w:rPr>
        <w:t>lĩnh vực</w:t>
      </w:r>
      <w:r w:rsidRPr="00423EF4">
        <w:rPr>
          <w:rStyle w:val="Emphasis"/>
          <w:rFonts w:ascii="Times New Roman" w:hAnsi="Times New Roman" w:cs="Times New Roman"/>
          <w:i w:val="0"/>
          <w:sz w:val="26"/>
          <w:szCs w:val="26"/>
        </w:rPr>
        <w:t xml:space="preserve"> </w:t>
      </w:r>
      <w:r w:rsidR="00E71149">
        <w:rPr>
          <w:rStyle w:val="Emphasis"/>
          <w:rFonts w:ascii="Times New Roman" w:hAnsi="Times New Roman" w:cs="Times New Roman"/>
          <w:i w:val="0"/>
          <w:sz w:val="26"/>
          <w:szCs w:val="26"/>
        </w:rPr>
        <w:t>logistics tại EU.</w:t>
      </w:r>
      <w:proofErr w:type="gramEnd"/>
      <w:r w:rsidR="00E71149">
        <w:rPr>
          <w:rStyle w:val="Emphasis"/>
          <w:rFonts w:ascii="Times New Roman" w:hAnsi="Times New Roman" w:cs="Times New Roman"/>
          <w:i w:val="0"/>
          <w:sz w:val="26"/>
          <w:szCs w:val="26"/>
        </w:rPr>
        <w:t xml:space="preserve"> Dịch chuyển chuỗi cung ứng </w:t>
      </w:r>
      <w:r w:rsidR="0045491A">
        <w:rPr>
          <w:rStyle w:val="Emphasis"/>
          <w:rFonts w:ascii="Times New Roman" w:hAnsi="Times New Roman" w:cs="Times New Roman"/>
          <w:i w:val="0"/>
          <w:sz w:val="26"/>
          <w:szCs w:val="26"/>
        </w:rPr>
        <w:t xml:space="preserve">hàng hóa của thế giới do những thay đổi trong chính sách </w:t>
      </w:r>
      <w:r w:rsidRPr="00423EF4">
        <w:rPr>
          <w:rStyle w:val="Emphasis"/>
          <w:rFonts w:ascii="Times New Roman" w:hAnsi="Times New Roman" w:cs="Times New Roman"/>
          <w:i w:val="0"/>
          <w:sz w:val="26"/>
          <w:szCs w:val="26"/>
        </w:rPr>
        <w:t>thuế quan và các rào cản thương mại khác</w:t>
      </w:r>
      <w:r w:rsidR="0045491A">
        <w:rPr>
          <w:rStyle w:val="Emphasis"/>
          <w:rFonts w:ascii="Times New Roman" w:hAnsi="Times New Roman" w:cs="Times New Roman"/>
          <w:i w:val="0"/>
          <w:sz w:val="26"/>
          <w:szCs w:val="26"/>
        </w:rPr>
        <w:t xml:space="preserve"> làm thay đổi các dòng hàng hóa và vận chuyển</w:t>
      </w:r>
      <w:r w:rsidRPr="00423EF4">
        <w:rPr>
          <w:rStyle w:val="Emphasis"/>
          <w:rFonts w:ascii="Times New Roman" w:hAnsi="Times New Roman" w:cs="Times New Roman"/>
          <w:i w:val="0"/>
          <w:sz w:val="26"/>
          <w:szCs w:val="26"/>
        </w:rPr>
        <w:t xml:space="preserve">. Theo báo cáo của Tổ chức Thương mại Thế giới (WTO), số lượng các rào cản thương mại đã tăng vọt từ 324 trong năm 2010, lên 1.196 chỉ sáu năm sau đó. </w:t>
      </w:r>
      <w:proofErr w:type="gramStart"/>
      <w:r w:rsidRPr="00423EF4">
        <w:rPr>
          <w:rStyle w:val="Emphasis"/>
          <w:rFonts w:ascii="Times New Roman" w:hAnsi="Times New Roman" w:cs="Times New Roman"/>
          <w:i w:val="0"/>
          <w:sz w:val="26"/>
          <w:szCs w:val="26"/>
        </w:rPr>
        <w:t xml:space="preserve">Rủi ro chuỗi cung ứng toàn cầu </w:t>
      </w:r>
      <w:r w:rsidR="0045491A">
        <w:rPr>
          <w:rStyle w:val="Emphasis"/>
          <w:rFonts w:ascii="Times New Roman" w:hAnsi="Times New Roman" w:cs="Times New Roman"/>
          <w:i w:val="0"/>
          <w:sz w:val="26"/>
          <w:szCs w:val="26"/>
        </w:rPr>
        <w:t>buộc các nhà cung cấp dịch vụ logistics điều chỉnh các nền tảng kinh doanh truyền thống của họ</w:t>
      </w:r>
      <w:r>
        <w:rPr>
          <w:rStyle w:val="Emphasis"/>
          <w:rFonts w:ascii="Times New Roman" w:hAnsi="Times New Roman" w:cs="Times New Roman"/>
          <w:i w:val="0"/>
          <w:sz w:val="26"/>
          <w:szCs w:val="26"/>
        </w:rPr>
        <w:t>.</w:t>
      </w:r>
      <w:proofErr w:type="gramEnd"/>
    </w:p>
    <w:p w:rsidR="00423EF4" w:rsidRDefault="0045491A" w:rsidP="00423EF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Ở góc độ</w:t>
      </w:r>
      <w:r w:rsidR="00423EF4" w:rsidRPr="00423EF4">
        <w:rPr>
          <w:rStyle w:val="Emphasis"/>
          <w:rFonts w:ascii="Times New Roman" w:hAnsi="Times New Roman" w:cs="Times New Roman"/>
          <w:i w:val="0"/>
          <w:sz w:val="26"/>
          <w:szCs w:val="26"/>
        </w:rPr>
        <w:t xml:space="preserve"> sản xuất, các </w:t>
      </w:r>
      <w:r w:rsidR="009E0F14">
        <w:rPr>
          <w:rStyle w:val="Emphasis"/>
          <w:rFonts w:ascii="Times New Roman" w:hAnsi="Times New Roman" w:cs="Times New Roman"/>
          <w:i w:val="0"/>
          <w:sz w:val="26"/>
          <w:szCs w:val="26"/>
        </w:rPr>
        <w:t>tác động</w:t>
      </w:r>
      <w:r w:rsidR="00423EF4" w:rsidRPr="00423EF4">
        <w:rPr>
          <w:rStyle w:val="Emphasis"/>
          <w:rFonts w:ascii="Times New Roman" w:hAnsi="Times New Roman" w:cs="Times New Roman"/>
          <w:i w:val="0"/>
          <w:sz w:val="26"/>
          <w:szCs w:val="26"/>
        </w:rPr>
        <w:t xml:space="preserve"> kép của </w:t>
      </w:r>
      <w:proofErr w:type="gramStart"/>
      <w:r w:rsidR="00423EF4" w:rsidRPr="00423EF4">
        <w:rPr>
          <w:rStyle w:val="Emphasis"/>
          <w:rFonts w:ascii="Times New Roman" w:hAnsi="Times New Roman" w:cs="Times New Roman"/>
          <w:i w:val="0"/>
          <w:sz w:val="26"/>
          <w:szCs w:val="26"/>
        </w:rPr>
        <w:t>thu</w:t>
      </w:r>
      <w:proofErr w:type="gramEnd"/>
      <w:r w:rsidR="00423EF4" w:rsidRPr="00423EF4">
        <w:rPr>
          <w:rStyle w:val="Emphasis"/>
          <w:rFonts w:ascii="Times New Roman" w:hAnsi="Times New Roman" w:cs="Times New Roman"/>
          <w:i w:val="0"/>
          <w:sz w:val="26"/>
          <w:szCs w:val="26"/>
        </w:rPr>
        <w:t xml:space="preserve"> hẹp </w:t>
      </w:r>
      <w:r w:rsidR="009E0F14" w:rsidRPr="00423EF4">
        <w:rPr>
          <w:rStyle w:val="Emphasis"/>
          <w:rFonts w:ascii="Times New Roman" w:hAnsi="Times New Roman" w:cs="Times New Roman"/>
          <w:i w:val="0"/>
          <w:sz w:val="26"/>
          <w:szCs w:val="26"/>
        </w:rPr>
        <w:t>khoảng cách</w:t>
      </w:r>
      <w:r w:rsidR="009E0F14" w:rsidRPr="00423EF4">
        <w:rPr>
          <w:rStyle w:val="Emphasis"/>
          <w:rFonts w:ascii="Times New Roman" w:hAnsi="Times New Roman" w:cs="Times New Roman"/>
          <w:i w:val="0"/>
          <w:sz w:val="26"/>
          <w:szCs w:val="26"/>
        </w:rPr>
        <w:t xml:space="preserve"> </w:t>
      </w:r>
      <w:r w:rsidR="00423EF4" w:rsidRPr="00423EF4">
        <w:rPr>
          <w:rStyle w:val="Emphasis"/>
          <w:rFonts w:ascii="Times New Roman" w:hAnsi="Times New Roman" w:cs="Times New Roman"/>
          <w:i w:val="0"/>
          <w:sz w:val="26"/>
          <w:szCs w:val="26"/>
        </w:rPr>
        <w:t xml:space="preserve">về chi phí lao động và tự động hóa </w:t>
      </w:r>
      <w:r>
        <w:rPr>
          <w:rStyle w:val="Emphasis"/>
          <w:rFonts w:ascii="Times New Roman" w:hAnsi="Times New Roman" w:cs="Times New Roman"/>
          <w:i w:val="0"/>
          <w:sz w:val="26"/>
          <w:szCs w:val="26"/>
        </w:rPr>
        <w:t xml:space="preserve">cũng như cạnh tranh về chi phí đang thúc đẩy </w:t>
      </w:r>
      <w:r w:rsidR="00423EF4" w:rsidRPr="00423EF4">
        <w:rPr>
          <w:rStyle w:val="Emphasis"/>
          <w:rFonts w:ascii="Times New Roman" w:hAnsi="Times New Roman" w:cs="Times New Roman"/>
          <w:i w:val="0"/>
          <w:sz w:val="26"/>
          <w:szCs w:val="26"/>
        </w:rPr>
        <w:t>các nhà sản xuất hàng đầu châu Âu đưa sản xuất trở về</w:t>
      </w:r>
      <w:r w:rsidR="009E0F14">
        <w:rPr>
          <w:rStyle w:val="Emphasis"/>
          <w:rFonts w:ascii="Times New Roman" w:hAnsi="Times New Roman" w:cs="Times New Roman"/>
          <w:i w:val="0"/>
          <w:sz w:val="26"/>
          <w:szCs w:val="26"/>
        </w:rPr>
        <w:t xml:space="preserve"> châu Âu. Khi chi phí nhân công và đất </w:t>
      </w:r>
      <w:proofErr w:type="gramStart"/>
      <w:r w:rsidR="009E0F14">
        <w:rPr>
          <w:rStyle w:val="Emphasis"/>
          <w:rFonts w:ascii="Times New Roman" w:hAnsi="Times New Roman" w:cs="Times New Roman"/>
          <w:i w:val="0"/>
          <w:sz w:val="26"/>
          <w:szCs w:val="26"/>
        </w:rPr>
        <w:t>đai</w:t>
      </w:r>
      <w:proofErr w:type="gramEnd"/>
      <w:r w:rsidR="009E0F14">
        <w:rPr>
          <w:rStyle w:val="Emphasis"/>
          <w:rFonts w:ascii="Times New Roman" w:hAnsi="Times New Roman" w:cs="Times New Roman"/>
          <w:i w:val="0"/>
          <w:sz w:val="26"/>
          <w:szCs w:val="26"/>
        </w:rPr>
        <w:t xml:space="preserve"> tăng, các thị trường </w:t>
      </w:r>
      <w:r w:rsidR="00423EF4" w:rsidRPr="00423EF4">
        <w:rPr>
          <w:rStyle w:val="Emphasis"/>
          <w:rFonts w:ascii="Times New Roman" w:hAnsi="Times New Roman" w:cs="Times New Roman"/>
          <w:i w:val="0"/>
          <w:sz w:val="26"/>
          <w:szCs w:val="26"/>
        </w:rPr>
        <w:t xml:space="preserve">mới nổi mất </w:t>
      </w:r>
      <w:r w:rsidR="009E0F14">
        <w:rPr>
          <w:rStyle w:val="Emphasis"/>
          <w:rFonts w:ascii="Times New Roman" w:hAnsi="Times New Roman" w:cs="Times New Roman"/>
          <w:i w:val="0"/>
          <w:sz w:val="26"/>
          <w:szCs w:val="26"/>
        </w:rPr>
        <w:t>đi lợi thế về chi phí sản xuất</w:t>
      </w:r>
      <w:r w:rsidR="00423EF4" w:rsidRPr="00423EF4">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Đồng thời</w:t>
      </w:r>
      <w:r w:rsidR="00423EF4" w:rsidRPr="00423EF4">
        <w:rPr>
          <w:rStyle w:val="Emphasis"/>
          <w:rFonts w:ascii="Times New Roman" w:hAnsi="Times New Roman" w:cs="Times New Roman"/>
          <w:i w:val="0"/>
          <w:sz w:val="26"/>
          <w:szCs w:val="26"/>
        </w:rPr>
        <w:t xml:space="preserve"> các công nghệ tự động hóa ngày càng có giá cả phải chăng</w:t>
      </w:r>
      <w:r w:rsidR="009E0F14">
        <w:rPr>
          <w:rStyle w:val="Emphasis"/>
          <w:rFonts w:ascii="Times New Roman" w:hAnsi="Times New Roman" w:cs="Times New Roman"/>
          <w:i w:val="0"/>
          <w:sz w:val="26"/>
          <w:szCs w:val="26"/>
        </w:rPr>
        <w:t xml:space="preserve"> hơn.</w:t>
      </w:r>
      <w:bookmarkStart w:id="2" w:name="_GoBack"/>
      <w:bookmarkEnd w:id="2"/>
      <w:proofErr w:type="gramEnd"/>
      <w:r w:rsidR="00423EF4" w:rsidRPr="00423EF4">
        <w:rPr>
          <w:rStyle w:val="Emphasis"/>
          <w:rFonts w:ascii="Times New Roman" w:hAnsi="Times New Roman" w:cs="Times New Roman"/>
          <w:i w:val="0"/>
          <w:sz w:val="26"/>
          <w:szCs w:val="26"/>
        </w:rPr>
        <w:t xml:space="preserve"> Theo nghiên cứu của </w:t>
      </w:r>
      <w:r w:rsidR="00423EF4">
        <w:rPr>
          <w:rStyle w:val="Emphasis"/>
          <w:rFonts w:ascii="Times New Roman" w:hAnsi="Times New Roman" w:cs="Times New Roman"/>
          <w:i w:val="0"/>
          <w:sz w:val="26"/>
          <w:szCs w:val="26"/>
        </w:rPr>
        <w:t xml:space="preserve">hãng </w:t>
      </w:r>
      <w:r w:rsidR="00423EF4" w:rsidRPr="00423EF4">
        <w:rPr>
          <w:rStyle w:val="Emphasis"/>
          <w:rFonts w:ascii="Times New Roman" w:hAnsi="Times New Roman" w:cs="Times New Roman"/>
          <w:i w:val="0"/>
          <w:sz w:val="26"/>
          <w:szCs w:val="26"/>
        </w:rPr>
        <w:t xml:space="preserve">Accergy Strateg, 72 phần trăm của tất cả các hoạt động sản xuất có thể được tự động hóa trong </w:t>
      </w:r>
      <w:r w:rsidR="00423EF4">
        <w:rPr>
          <w:rStyle w:val="Emphasis"/>
          <w:rFonts w:ascii="Times New Roman" w:hAnsi="Times New Roman" w:cs="Times New Roman"/>
          <w:i w:val="0"/>
          <w:sz w:val="26"/>
          <w:szCs w:val="26"/>
        </w:rPr>
        <w:t>thời gian tới.</w:t>
      </w:r>
    </w:p>
    <w:p w:rsidR="0045491A" w:rsidRDefault="00423EF4" w:rsidP="00423EF4">
      <w:pPr>
        <w:spacing w:line="312" w:lineRule="auto"/>
        <w:ind w:firstLine="720"/>
        <w:jc w:val="both"/>
        <w:rPr>
          <w:rStyle w:val="Emphasis"/>
          <w:rFonts w:ascii="Times New Roman" w:hAnsi="Times New Roman" w:cs="Times New Roman"/>
          <w:i w:val="0"/>
          <w:sz w:val="26"/>
          <w:szCs w:val="26"/>
        </w:rPr>
      </w:pPr>
      <w:r w:rsidRPr="00423EF4">
        <w:rPr>
          <w:rStyle w:val="Emphasis"/>
          <w:rFonts w:ascii="Times New Roman" w:hAnsi="Times New Roman" w:cs="Times New Roman"/>
          <w:i w:val="0"/>
          <w:sz w:val="26"/>
          <w:szCs w:val="26"/>
        </w:rPr>
        <w:t xml:space="preserve">Nhìn vào xu hướng của người tiêu dùng, sự tập trung gia tăng vào tính bền vững được thúc đẩy mạnh mẽ bởi nhu cầu của thế hệ millennials đang buộc các công ty phải tìm cách giảm bớt tác động môi trường của họ, ví dụ như tìm nguồn cung ứng và sản xuất tại địa phương. </w:t>
      </w:r>
      <w:r w:rsidR="0045491A" w:rsidRPr="0045491A">
        <w:rPr>
          <w:rStyle w:val="Emphasis"/>
          <w:rFonts w:ascii="Times New Roman" w:hAnsi="Times New Roman" w:cs="Times New Roman"/>
          <w:i w:val="0"/>
          <w:sz w:val="26"/>
          <w:szCs w:val="26"/>
        </w:rPr>
        <w:t>Thế hệ </w:t>
      </w:r>
      <w:r w:rsidR="0045491A">
        <w:rPr>
          <w:rStyle w:val="Emphasis"/>
          <w:rFonts w:ascii="Times New Roman" w:hAnsi="Times New Roman" w:cs="Times New Roman"/>
          <w:i w:val="0"/>
          <w:sz w:val="26"/>
          <w:szCs w:val="26"/>
        </w:rPr>
        <w:t>“</w:t>
      </w:r>
      <w:r w:rsidR="0045491A" w:rsidRPr="0045491A">
        <w:rPr>
          <w:rStyle w:val="Emphasis"/>
          <w:rFonts w:ascii="Times New Roman" w:hAnsi="Times New Roman" w:cs="Times New Roman"/>
          <w:i w:val="0"/>
          <w:sz w:val="26"/>
          <w:szCs w:val="26"/>
        </w:rPr>
        <w:t>Millennials</w:t>
      </w:r>
      <w:r w:rsidR="0045491A">
        <w:rPr>
          <w:rStyle w:val="Emphasis"/>
          <w:rFonts w:ascii="Times New Roman" w:hAnsi="Times New Roman" w:cs="Times New Roman"/>
          <w:i w:val="0"/>
          <w:sz w:val="26"/>
          <w:szCs w:val="26"/>
        </w:rPr>
        <w:t>”</w:t>
      </w:r>
      <w:r w:rsidR="0045491A" w:rsidRPr="0045491A">
        <w:rPr>
          <w:rStyle w:val="Emphasis"/>
          <w:rFonts w:ascii="Times New Roman" w:hAnsi="Times New Roman" w:cs="Times New Roman"/>
          <w:i w:val="0"/>
          <w:sz w:val="26"/>
          <w:szCs w:val="26"/>
        </w:rPr>
        <w:t xml:space="preserve"> hay còn gọi là thế hệ Y, khái niệm dùng để chỉ những người sinh ra trong khoảng thời gian từ 1980 đến </w:t>
      </w:r>
      <w:r w:rsidR="0045491A" w:rsidRPr="0045491A">
        <w:rPr>
          <w:rStyle w:val="Emphasis"/>
          <w:rFonts w:ascii="Times New Roman" w:hAnsi="Times New Roman" w:cs="Times New Roman"/>
          <w:i w:val="0"/>
          <w:sz w:val="26"/>
          <w:szCs w:val="26"/>
        </w:rPr>
        <w:lastRenderedPageBreak/>
        <w:t xml:space="preserve">những năm đầu thập niên 2000 (18-35 tuổi). Đây là những người lớn lên cùng các phương tiện truyền thông xã hội như forum, blog, facebook... đồng thời họ là lực lượng </w:t>
      </w:r>
      <w:proofErr w:type="gramStart"/>
      <w:r w:rsidR="0045491A" w:rsidRPr="0045491A">
        <w:rPr>
          <w:rStyle w:val="Emphasis"/>
          <w:rFonts w:ascii="Times New Roman" w:hAnsi="Times New Roman" w:cs="Times New Roman"/>
          <w:i w:val="0"/>
          <w:sz w:val="26"/>
          <w:szCs w:val="26"/>
        </w:rPr>
        <w:t>lao</w:t>
      </w:r>
      <w:proofErr w:type="gramEnd"/>
      <w:r w:rsidR="0045491A" w:rsidRPr="0045491A">
        <w:rPr>
          <w:rStyle w:val="Emphasis"/>
          <w:rFonts w:ascii="Times New Roman" w:hAnsi="Times New Roman" w:cs="Times New Roman"/>
          <w:i w:val="0"/>
          <w:sz w:val="26"/>
          <w:szCs w:val="26"/>
        </w:rPr>
        <w:t xml:space="preserve"> động chủ đạo của hiện tại và tương lai. </w:t>
      </w:r>
      <w:proofErr w:type="gramStart"/>
      <w:r w:rsidR="0045491A" w:rsidRPr="0045491A">
        <w:rPr>
          <w:rStyle w:val="Emphasis"/>
          <w:rFonts w:ascii="Times New Roman" w:hAnsi="Times New Roman" w:cs="Times New Roman"/>
          <w:i w:val="0"/>
          <w:sz w:val="26"/>
          <w:szCs w:val="26"/>
        </w:rPr>
        <w:t xml:space="preserve">Millennial là một thế hệ có nhiều mong muốn và họ </w:t>
      </w:r>
      <w:r w:rsidR="0045491A">
        <w:rPr>
          <w:rStyle w:val="Emphasis"/>
          <w:rFonts w:ascii="Times New Roman" w:hAnsi="Times New Roman" w:cs="Times New Roman"/>
          <w:i w:val="0"/>
          <w:sz w:val="26"/>
          <w:szCs w:val="26"/>
        </w:rPr>
        <w:t>có thói quen tìm hiểu</w:t>
      </w:r>
      <w:r w:rsidR="0045491A" w:rsidRPr="0045491A">
        <w:rPr>
          <w:rStyle w:val="Emphasis"/>
          <w:rFonts w:ascii="Times New Roman" w:hAnsi="Times New Roman" w:cs="Times New Roman"/>
          <w:i w:val="0"/>
          <w:sz w:val="26"/>
          <w:szCs w:val="26"/>
        </w:rPr>
        <w:t xml:space="preserve"> thông tin về công ty, sản phẩm và tập quán kinh doanh</w:t>
      </w:r>
      <w:r w:rsidR="0045491A">
        <w:rPr>
          <w:rStyle w:val="Emphasis"/>
          <w:rFonts w:ascii="Times New Roman" w:hAnsi="Times New Roman" w:cs="Times New Roman"/>
          <w:i w:val="0"/>
          <w:sz w:val="26"/>
          <w:szCs w:val="26"/>
        </w:rPr>
        <w:t xml:space="preserve"> đối với những hàng hóa mà họ tiêu thụ</w:t>
      </w:r>
      <w:r w:rsidR="0045491A" w:rsidRPr="0045491A">
        <w:rPr>
          <w:rStyle w:val="Emphasis"/>
          <w:rFonts w:ascii="Times New Roman" w:hAnsi="Times New Roman" w:cs="Times New Roman"/>
          <w:i w:val="0"/>
          <w:sz w:val="26"/>
          <w:szCs w:val="26"/>
        </w:rPr>
        <w:t>.</w:t>
      </w:r>
      <w:proofErr w:type="gramEnd"/>
      <w:r w:rsidR="0045491A" w:rsidRPr="0045491A">
        <w:rPr>
          <w:rStyle w:val="Emphasis"/>
          <w:rFonts w:ascii="Times New Roman" w:hAnsi="Times New Roman" w:cs="Times New Roman"/>
          <w:i w:val="0"/>
          <w:sz w:val="26"/>
          <w:szCs w:val="26"/>
        </w:rPr>
        <w:t xml:space="preserve"> </w:t>
      </w:r>
      <w:proofErr w:type="gramStart"/>
      <w:r w:rsidR="0045491A" w:rsidRPr="0045491A">
        <w:rPr>
          <w:rStyle w:val="Emphasis"/>
          <w:rFonts w:ascii="Times New Roman" w:hAnsi="Times New Roman" w:cs="Times New Roman"/>
          <w:i w:val="0"/>
          <w:sz w:val="26"/>
          <w:szCs w:val="26"/>
        </w:rPr>
        <w:t>Họ cũng mong đợi sản phẩm có thể phục vụ nhiều hơn cho họ và cho cộng đồng của họ.</w:t>
      </w:r>
      <w:proofErr w:type="gramEnd"/>
      <w:r w:rsidR="0045491A" w:rsidRPr="0045491A">
        <w:rPr>
          <w:rStyle w:val="Emphasis"/>
          <w:rFonts w:ascii="Times New Roman" w:hAnsi="Times New Roman" w:cs="Times New Roman"/>
          <w:i w:val="0"/>
          <w:sz w:val="26"/>
          <w:szCs w:val="26"/>
        </w:rPr>
        <w:t xml:space="preserve"> </w:t>
      </w:r>
      <w:proofErr w:type="gramStart"/>
      <w:r w:rsidR="0045491A" w:rsidRPr="0045491A">
        <w:rPr>
          <w:rStyle w:val="Emphasis"/>
          <w:rFonts w:ascii="Times New Roman" w:hAnsi="Times New Roman" w:cs="Times New Roman"/>
          <w:i w:val="0"/>
          <w:sz w:val="26"/>
          <w:szCs w:val="26"/>
        </w:rPr>
        <w:t>Họ nổi trội trong một thế giới có nhịp độ nhanh đòi hỏi một lối sống luôn vận động.</w:t>
      </w:r>
      <w:proofErr w:type="gramEnd"/>
      <w:r w:rsidR="0045491A" w:rsidRPr="0045491A">
        <w:rPr>
          <w:rStyle w:val="Emphasis"/>
          <w:rFonts w:ascii="Times New Roman" w:hAnsi="Times New Roman" w:cs="Times New Roman"/>
          <w:i w:val="0"/>
          <w:sz w:val="26"/>
          <w:szCs w:val="26"/>
        </w:rPr>
        <w:t xml:space="preserve"> </w:t>
      </w:r>
      <w:proofErr w:type="gramStart"/>
      <w:r w:rsidR="0045491A" w:rsidRPr="0045491A">
        <w:rPr>
          <w:rStyle w:val="Emphasis"/>
          <w:rFonts w:ascii="Times New Roman" w:hAnsi="Times New Roman" w:cs="Times New Roman"/>
          <w:i w:val="0"/>
          <w:sz w:val="26"/>
          <w:szCs w:val="26"/>
        </w:rPr>
        <w:t xml:space="preserve">Họ coi trọng, thậm chí yêu cầu sự kết nối, tính thuận tiện, và các tùy chọn cho phép họ </w:t>
      </w:r>
      <w:r w:rsidR="0045491A">
        <w:rPr>
          <w:rStyle w:val="Emphasis"/>
          <w:rFonts w:ascii="Times New Roman" w:hAnsi="Times New Roman" w:cs="Times New Roman"/>
          <w:i w:val="0"/>
          <w:sz w:val="26"/>
          <w:szCs w:val="26"/>
        </w:rPr>
        <w:t>đạt lợi ích tối ưu trong quyết định mua hàng của mình.</w:t>
      </w:r>
      <w:proofErr w:type="gramEnd"/>
    </w:p>
    <w:p w:rsidR="00423EF4" w:rsidRPr="00423EF4" w:rsidRDefault="00423EF4" w:rsidP="00423EF4">
      <w:pPr>
        <w:spacing w:line="312" w:lineRule="auto"/>
        <w:ind w:firstLine="720"/>
        <w:jc w:val="both"/>
        <w:rPr>
          <w:rStyle w:val="Emphasis"/>
          <w:rFonts w:ascii="Times New Roman" w:hAnsi="Times New Roman" w:cs="Times New Roman"/>
          <w:i w:val="0"/>
          <w:sz w:val="26"/>
          <w:szCs w:val="26"/>
        </w:rPr>
      </w:pPr>
      <w:proofErr w:type="gramStart"/>
      <w:r w:rsidRPr="00423EF4">
        <w:rPr>
          <w:rStyle w:val="Emphasis"/>
          <w:rFonts w:ascii="Times New Roman" w:hAnsi="Times New Roman" w:cs="Times New Roman"/>
          <w:i w:val="0"/>
          <w:sz w:val="26"/>
          <w:szCs w:val="26"/>
        </w:rPr>
        <w:t xml:space="preserve">Ngoài ra, vòng đời sản phẩm tiếp tục rút ngắn, thúc đẩy các nhà sản xuất phát triển sản phẩm mới và </w:t>
      </w:r>
      <w:r w:rsidR="0045491A">
        <w:rPr>
          <w:rStyle w:val="Emphasis"/>
          <w:rFonts w:ascii="Times New Roman" w:hAnsi="Times New Roman" w:cs="Times New Roman"/>
          <w:i w:val="0"/>
          <w:sz w:val="26"/>
          <w:szCs w:val="26"/>
        </w:rPr>
        <w:t>giao hàng nhanh hớn đến</w:t>
      </w:r>
      <w:r w:rsidRPr="00423EF4">
        <w:rPr>
          <w:rStyle w:val="Emphasis"/>
          <w:rFonts w:ascii="Times New Roman" w:hAnsi="Times New Roman" w:cs="Times New Roman"/>
          <w:i w:val="0"/>
          <w:sz w:val="26"/>
          <w:szCs w:val="26"/>
        </w:rPr>
        <w:t xml:space="preserve"> khách hàng </w:t>
      </w:r>
      <w:r w:rsidR="0045491A">
        <w:rPr>
          <w:rStyle w:val="Emphasis"/>
          <w:rFonts w:ascii="Times New Roman" w:hAnsi="Times New Roman" w:cs="Times New Roman"/>
          <w:i w:val="0"/>
          <w:sz w:val="26"/>
          <w:szCs w:val="26"/>
        </w:rPr>
        <w:t>cuối cùng</w:t>
      </w:r>
      <w:r w:rsidRPr="00423EF4">
        <w:rPr>
          <w:rStyle w:val="Emphasis"/>
          <w:rFonts w:ascii="Times New Roman" w:hAnsi="Times New Roman" w:cs="Times New Roman"/>
          <w:i w:val="0"/>
          <w:sz w:val="26"/>
          <w:szCs w:val="26"/>
        </w:rPr>
        <w:t>.</w:t>
      </w:r>
      <w:proofErr w:type="gramEnd"/>
      <w:r w:rsidRPr="00423EF4">
        <w:rPr>
          <w:rStyle w:val="Emphasis"/>
          <w:rFonts w:ascii="Times New Roman" w:hAnsi="Times New Roman" w:cs="Times New Roman"/>
          <w:i w:val="0"/>
          <w:sz w:val="26"/>
          <w:szCs w:val="26"/>
        </w:rPr>
        <w:t xml:space="preserve"> </w:t>
      </w:r>
      <w:proofErr w:type="gramStart"/>
      <w:r w:rsidRPr="00423EF4">
        <w:rPr>
          <w:rStyle w:val="Emphasis"/>
          <w:rFonts w:ascii="Times New Roman" w:hAnsi="Times New Roman" w:cs="Times New Roman"/>
          <w:i w:val="0"/>
          <w:sz w:val="26"/>
          <w:szCs w:val="26"/>
        </w:rPr>
        <w:t xml:space="preserve">Khoảng cách giữa </w:t>
      </w:r>
      <w:r w:rsidR="0045491A">
        <w:rPr>
          <w:rStyle w:val="Emphasis"/>
          <w:rFonts w:ascii="Times New Roman" w:hAnsi="Times New Roman" w:cs="Times New Roman"/>
          <w:i w:val="0"/>
          <w:sz w:val="26"/>
          <w:szCs w:val="26"/>
        </w:rPr>
        <w:t xml:space="preserve">người </w:t>
      </w:r>
      <w:r w:rsidRPr="00423EF4">
        <w:rPr>
          <w:rStyle w:val="Emphasis"/>
          <w:rFonts w:ascii="Times New Roman" w:hAnsi="Times New Roman" w:cs="Times New Roman"/>
          <w:i w:val="0"/>
          <w:sz w:val="26"/>
          <w:szCs w:val="26"/>
        </w:rPr>
        <w:t>sản xuất và người tiêu dùng bây giờ có thể là một yếu tố cạnh tranh.</w:t>
      </w:r>
      <w:proofErr w:type="gramEnd"/>
      <w:r w:rsidRPr="00423EF4">
        <w:rPr>
          <w:rStyle w:val="Emphasis"/>
          <w:rFonts w:ascii="Times New Roman" w:hAnsi="Times New Roman" w:cs="Times New Roman"/>
          <w:i w:val="0"/>
          <w:sz w:val="26"/>
          <w:szCs w:val="26"/>
        </w:rPr>
        <w:t xml:space="preserve"> Một báo cáo của ủy ban châu Âu cho thấy thời gian đưa </w:t>
      </w:r>
      <w:r w:rsidR="0045491A">
        <w:rPr>
          <w:rStyle w:val="Emphasis"/>
          <w:rFonts w:ascii="Times New Roman" w:hAnsi="Times New Roman" w:cs="Times New Roman"/>
          <w:i w:val="0"/>
          <w:sz w:val="26"/>
          <w:szCs w:val="26"/>
        </w:rPr>
        <w:t xml:space="preserve">hàng hóa </w:t>
      </w:r>
      <w:r w:rsidRPr="00423EF4">
        <w:rPr>
          <w:rStyle w:val="Emphasis"/>
          <w:rFonts w:ascii="Times New Roman" w:hAnsi="Times New Roman" w:cs="Times New Roman"/>
          <w:i w:val="0"/>
          <w:sz w:val="26"/>
          <w:szCs w:val="26"/>
        </w:rPr>
        <w:t>ra thị trường là một động lực chính để thúc đẩy các hoạt độ</w:t>
      </w:r>
      <w:r>
        <w:rPr>
          <w:rStyle w:val="Emphasis"/>
          <w:rFonts w:ascii="Times New Roman" w:hAnsi="Times New Roman" w:cs="Times New Roman"/>
          <w:i w:val="0"/>
          <w:sz w:val="26"/>
          <w:szCs w:val="26"/>
        </w:rPr>
        <w:t>ng.</w:t>
      </w:r>
    </w:p>
    <w:p w:rsidR="0045491A" w:rsidRDefault="00423EF4" w:rsidP="00423EF4">
      <w:pPr>
        <w:spacing w:line="312" w:lineRule="auto"/>
        <w:ind w:firstLine="720"/>
        <w:jc w:val="both"/>
        <w:rPr>
          <w:rStyle w:val="Emphasis"/>
          <w:rFonts w:ascii="Times New Roman" w:hAnsi="Times New Roman" w:cs="Times New Roman"/>
          <w:i w:val="0"/>
          <w:sz w:val="26"/>
          <w:szCs w:val="26"/>
        </w:rPr>
      </w:pPr>
      <w:r w:rsidRPr="00423EF4">
        <w:rPr>
          <w:rStyle w:val="Emphasis"/>
          <w:rFonts w:ascii="Times New Roman" w:hAnsi="Times New Roman" w:cs="Times New Roman"/>
          <w:i w:val="0"/>
          <w:sz w:val="26"/>
          <w:szCs w:val="26"/>
        </w:rPr>
        <w:t>Những xu hướng này đang thúc đẩ</w:t>
      </w:r>
      <w:r w:rsidR="0045491A">
        <w:rPr>
          <w:rStyle w:val="Emphasis"/>
          <w:rFonts w:ascii="Times New Roman" w:hAnsi="Times New Roman" w:cs="Times New Roman"/>
          <w:i w:val="0"/>
          <w:sz w:val="26"/>
          <w:szCs w:val="26"/>
        </w:rPr>
        <w:t>y</w:t>
      </w:r>
      <w:r w:rsidRPr="00423EF4">
        <w:rPr>
          <w:rStyle w:val="Emphasis"/>
          <w:rFonts w:ascii="Times New Roman" w:hAnsi="Times New Roman" w:cs="Times New Roman"/>
          <w:i w:val="0"/>
          <w:sz w:val="26"/>
          <w:szCs w:val="26"/>
        </w:rPr>
        <w:t xml:space="preserve"> sự thay đổi lớn trong địa điểm sản xuất</w:t>
      </w:r>
      <w:r w:rsidR="0045491A">
        <w:rPr>
          <w:rStyle w:val="Emphasis"/>
          <w:rFonts w:ascii="Times New Roman" w:hAnsi="Times New Roman" w:cs="Times New Roman"/>
          <w:i w:val="0"/>
          <w:sz w:val="26"/>
          <w:szCs w:val="26"/>
        </w:rPr>
        <w:t xml:space="preserve">, </w:t>
      </w:r>
      <w:proofErr w:type="gramStart"/>
      <w:r w:rsidR="0045491A">
        <w:rPr>
          <w:rStyle w:val="Emphasis"/>
          <w:rFonts w:ascii="Times New Roman" w:hAnsi="Times New Roman" w:cs="Times New Roman"/>
          <w:i w:val="0"/>
          <w:sz w:val="26"/>
          <w:szCs w:val="26"/>
        </w:rPr>
        <w:t>theo</w:t>
      </w:r>
      <w:proofErr w:type="gramEnd"/>
      <w:r w:rsidR="0045491A">
        <w:rPr>
          <w:rStyle w:val="Emphasis"/>
          <w:rFonts w:ascii="Times New Roman" w:hAnsi="Times New Roman" w:cs="Times New Roman"/>
          <w:i w:val="0"/>
          <w:sz w:val="26"/>
          <w:szCs w:val="26"/>
        </w:rPr>
        <w:t xml:space="preserve"> đó nhiều tập đoán lớn đang quay</w:t>
      </w:r>
      <w:r w:rsidRPr="00423EF4">
        <w:rPr>
          <w:rStyle w:val="Emphasis"/>
          <w:rFonts w:ascii="Times New Roman" w:hAnsi="Times New Roman" w:cs="Times New Roman"/>
          <w:i w:val="0"/>
          <w:sz w:val="26"/>
          <w:szCs w:val="26"/>
        </w:rPr>
        <w:t xml:space="preserve"> trở lại châu Âu. Theo truyền thống, các sản phẩm được sản xuất ở nước ngoài được chuyển đến một hoặc hai cảng chính để phân phối tiếp </w:t>
      </w:r>
      <w:proofErr w:type="gramStart"/>
      <w:r w:rsidRPr="00423EF4">
        <w:rPr>
          <w:rStyle w:val="Emphasis"/>
          <w:rFonts w:ascii="Times New Roman" w:hAnsi="Times New Roman" w:cs="Times New Roman"/>
          <w:i w:val="0"/>
          <w:sz w:val="26"/>
          <w:szCs w:val="26"/>
        </w:rPr>
        <w:t>theo</w:t>
      </w:r>
      <w:proofErr w:type="gramEnd"/>
      <w:r w:rsidRPr="00423EF4">
        <w:rPr>
          <w:rStyle w:val="Emphasis"/>
          <w:rFonts w:ascii="Times New Roman" w:hAnsi="Times New Roman" w:cs="Times New Roman"/>
          <w:i w:val="0"/>
          <w:sz w:val="26"/>
          <w:szCs w:val="26"/>
        </w:rPr>
        <w:t xml:space="preserve"> thông qua các trung tâm phân phối </w:t>
      </w:r>
      <w:r w:rsidR="0045491A">
        <w:rPr>
          <w:rStyle w:val="Emphasis"/>
          <w:rFonts w:ascii="Times New Roman" w:hAnsi="Times New Roman" w:cs="Times New Roman"/>
          <w:i w:val="0"/>
          <w:sz w:val="26"/>
          <w:szCs w:val="26"/>
        </w:rPr>
        <w:t>lớn</w:t>
      </w:r>
      <w:r w:rsidRPr="00423EF4">
        <w:rPr>
          <w:rStyle w:val="Emphasis"/>
          <w:rFonts w:ascii="Times New Roman" w:hAnsi="Times New Roman" w:cs="Times New Roman"/>
          <w:i w:val="0"/>
          <w:sz w:val="26"/>
          <w:szCs w:val="26"/>
        </w:rPr>
        <w:t xml:space="preserve"> và </w:t>
      </w:r>
      <w:r w:rsidR="0045491A">
        <w:rPr>
          <w:rStyle w:val="Emphasis"/>
          <w:rFonts w:ascii="Times New Roman" w:hAnsi="Times New Roman" w:cs="Times New Roman"/>
          <w:i w:val="0"/>
          <w:sz w:val="26"/>
          <w:szCs w:val="26"/>
        </w:rPr>
        <w:t xml:space="preserve">hệ thống </w:t>
      </w:r>
      <w:r w:rsidRPr="00423EF4">
        <w:rPr>
          <w:rStyle w:val="Emphasis"/>
          <w:rFonts w:ascii="Times New Roman" w:hAnsi="Times New Roman" w:cs="Times New Roman"/>
          <w:i w:val="0"/>
          <w:sz w:val="26"/>
          <w:szCs w:val="26"/>
        </w:rPr>
        <w:t xml:space="preserve">xe tải trên khắp châu Âu. </w:t>
      </w:r>
    </w:p>
    <w:p w:rsidR="00423EF4" w:rsidRDefault="00423EF4" w:rsidP="00423EF4">
      <w:pPr>
        <w:spacing w:line="312" w:lineRule="auto"/>
        <w:ind w:firstLine="720"/>
        <w:jc w:val="both"/>
        <w:rPr>
          <w:rStyle w:val="Emphasis"/>
          <w:rFonts w:ascii="Times New Roman" w:hAnsi="Times New Roman" w:cs="Times New Roman"/>
          <w:i w:val="0"/>
          <w:sz w:val="26"/>
          <w:szCs w:val="26"/>
        </w:rPr>
      </w:pPr>
      <w:proofErr w:type="gramStart"/>
      <w:r w:rsidRPr="00423EF4">
        <w:rPr>
          <w:rStyle w:val="Emphasis"/>
          <w:rFonts w:ascii="Times New Roman" w:hAnsi="Times New Roman" w:cs="Times New Roman"/>
          <w:i w:val="0"/>
          <w:sz w:val="26"/>
          <w:szCs w:val="26"/>
        </w:rPr>
        <w:t>Sự thay đổi vị trí sản xuất đang thúc đẩy một cấu trúc phân phối phân mảnh hơn.</w:t>
      </w:r>
      <w:proofErr w:type="gramEnd"/>
      <w:r w:rsidRPr="00423EF4">
        <w:rPr>
          <w:rStyle w:val="Emphasis"/>
          <w:rFonts w:ascii="Times New Roman" w:hAnsi="Times New Roman" w:cs="Times New Roman"/>
          <w:i w:val="0"/>
          <w:sz w:val="26"/>
          <w:szCs w:val="26"/>
        </w:rPr>
        <w:t xml:space="preserve"> Nhiều trung tâm sản xuất châu Âu di chuyển sản phẩm với số lượng nhỏ hơn trong khoảng cách ngắn hơn, thông qua các trung tâm phân phối khu vực và trung tâm thành phố </w:t>
      </w:r>
      <w:r w:rsidR="0045491A">
        <w:rPr>
          <w:rStyle w:val="Emphasis"/>
          <w:rFonts w:ascii="Times New Roman" w:hAnsi="Times New Roman" w:cs="Times New Roman"/>
          <w:i w:val="0"/>
          <w:sz w:val="26"/>
          <w:szCs w:val="26"/>
        </w:rPr>
        <w:t>thông</w:t>
      </w:r>
      <w:r w:rsidRPr="00423EF4">
        <w:rPr>
          <w:rStyle w:val="Emphasis"/>
          <w:rFonts w:ascii="Times New Roman" w:hAnsi="Times New Roman" w:cs="Times New Roman"/>
          <w:i w:val="0"/>
          <w:sz w:val="26"/>
          <w:szCs w:val="26"/>
        </w:rPr>
        <w:t xml:space="preserve"> qua một đội xe giao hàng mới và phi truyền thống để đáp ứng nhu cầu địa phương. </w:t>
      </w:r>
      <w:proofErr w:type="gramStart"/>
      <w:r w:rsidRPr="00423EF4">
        <w:rPr>
          <w:rStyle w:val="Emphasis"/>
          <w:rFonts w:ascii="Times New Roman" w:hAnsi="Times New Roman" w:cs="Times New Roman"/>
          <w:i w:val="0"/>
          <w:sz w:val="26"/>
          <w:szCs w:val="26"/>
        </w:rPr>
        <w:t xml:space="preserve">Sự phân mảnh của các mạng lưới </w:t>
      </w:r>
      <w:r w:rsidR="00E71149">
        <w:rPr>
          <w:rStyle w:val="Emphasis"/>
          <w:rFonts w:ascii="Times New Roman" w:hAnsi="Times New Roman" w:cs="Times New Roman"/>
          <w:i w:val="0"/>
          <w:sz w:val="26"/>
          <w:szCs w:val="26"/>
        </w:rPr>
        <w:t>logistics</w:t>
      </w:r>
      <w:r w:rsidRPr="00423EF4">
        <w:rPr>
          <w:rStyle w:val="Emphasis"/>
          <w:rFonts w:ascii="Times New Roman" w:hAnsi="Times New Roman" w:cs="Times New Roman"/>
          <w:i w:val="0"/>
          <w:sz w:val="26"/>
          <w:szCs w:val="26"/>
        </w:rPr>
        <w:t xml:space="preserve"> này đã được </w:t>
      </w:r>
      <w:r w:rsidR="0045491A">
        <w:rPr>
          <w:rStyle w:val="Emphasis"/>
          <w:rFonts w:ascii="Times New Roman" w:hAnsi="Times New Roman" w:cs="Times New Roman"/>
          <w:i w:val="0"/>
          <w:sz w:val="26"/>
          <w:szCs w:val="26"/>
        </w:rPr>
        <w:t xml:space="preserve">gọi </w:t>
      </w:r>
      <w:r w:rsidRPr="00423EF4">
        <w:rPr>
          <w:rStyle w:val="Emphasis"/>
          <w:rFonts w:ascii="Times New Roman" w:hAnsi="Times New Roman" w:cs="Times New Roman"/>
          <w:i w:val="0"/>
          <w:sz w:val="26"/>
          <w:szCs w:val="26"/>
        </w:rPr>
        <w:t>là Hiệu ứng Amazon</w:t>
      </w:r>
      <w:r>
        <w:rPr>
          <w:rStyle w:val="Emphasis"/>
          <w:rFonts w:ascii="Times New Roman" w:hAnsi="Times New Roman" w:cs="Times New Roman"/>
          <w:i w:val="0"/>
          <w:sz w:val="26"/>
          <w:szCs w:val="26"/>
        </w:rPr>
        <w:t xml:space="preserve"> (Amazon Effect).</w:t>
      </w:r>
      <w:proofErr w:type="gramEnd"/>
    </w:p>
    <w:p w:rsidR="00423EF4" w:rsidRDefault="00423EF4" w:rsidP="00423EF4">
      <w:pPr>
        <w:spacing w:line="312" w:lineRule="auto"/>
        <w:jc w:val="both"/>
        <w:rPr>
          <w:rStyle w:val="Emphasis"/>
          <w:rFonts w:ascii="Times New Roman" w:hAnsi="Times New Roman" w:cs="Times New Roman"/>
          <w:i w:val="0"/>
          <w:sz w:val="26"/>
          <w:szCs w:val="26"/>
        </w:rPr>
      </w:pPr>
      <w:r>
        <w:rPr>
          <w:noProof/>
        </w:rPr>
        <w:lastRenderedPageBreak/>
        <w:drawing>
          <wp:inline distT="0" distB="0" distL="0" distR="0" wp14:anchorId="44BC1965" wp14:editId="7F271234">
            <wp:extent cx="5486400" cy="2653487"/>
            <wp:effectExtent l="0" t="0" r="0" b="0"/>
            <wp:docPr id="1" name="Picture 1" descr=" A return to local production is changing the distribution flows within Eur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 return to local production is changing the distribution flows within Europ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653487"/>
                    </a:xfrm>
                    <a:prstGeom prst="rect">
                      <a:avLst/>
                    </a:prstGeom>
                    <a:noFill/>
                    <a:ln>
                      <a:noFill/>
                    </a:ln>
                  </pic:spPr>
                </pic:pic>
              </a:graphicData>
            </a:graphic>
          </wp:inline>
        </w:drawing>
      </w:r>
    </w:p>
    <w:p w:rsidR="00423EF4" w:rsidRDefault="00423EF4" w:rsidP="00423EF4">
      <w:pPr>
        <w:spacing w:line="312" w:lineRule="auto"/>
        <w:ind w:firstLine="720"/>
        <w:jc w:val="center"/>
        <w:rPr>
          <w:rStyle w:val="Emphasis"/>
          <w:rFonts w:ascii="Times New Roman" w:hAnsi="Times New Roman" w:cs="Times New Roman"/>
          <w:sz w:val="26"/>
          <w:szCs w:val="26"/>
        </w:rPr>
      </w:pPr>
      <w:r w:rsidRPr="00423EF4">
        <w:rPr>
          <w:rStyle w:val="Emphasis"/>
          <w:rFonts w:ascii="Times New Roman" w:hAnsi="Times New Roman" w:cs="Times New Roman"/>
          <w:sz w:val="26"/>
          <w:szCs w:val="26"/>
        </w:rPr>
        <w:t xml:space="preserve">Nguồn: </w:t>
      </w:r>
      <w:r w:rsidRPr="00423EF4">
        <w:rPr>
          <w:rStyle w:val="Emphasis"/>
          <w:rFonts w:ascii="Times New Roman" w:hAnsi="Times New Roman" w:cs="Times New Roman"/>
          <w:sz w:val="26"/>
          <w:szCs w:val="26"/>
        </w:rPr>
        <w:t>Accergy Strateg</w:t>
      </w:r>
      <w:r w:rsidRPr="00423EF4">
        <w:rPr>
          <w:rStyle w:val="Emphasis"/>
          <w:rFonts w:ascii="Times New Roman" w:hAnsi="Times New Roman" w:cs="Times New Roman"/>
          <w:sz w:val="26"/>
          <w:szCs w:val="26"/>
        </w:rPr>
        <w:t xml:space="preserve"> (2018)</w:t>
      </w:r>
    </w:p>
    <w:p w:rsidR="00423EF4" w:rsidRDefault="00423EF4" w:rsidP="0045491A">
      <w:pPr>
        <w:spacing w:line="312" w:lineRule="auto"/>
        <w:ind w:firstLine="720"/>
        <w:jc w:val="both"/>
        <w:rPr>
          <w:rStyle w:val="Emphasis"/>
          <w:rFonts w:ascii="Times New Roman" w:hAnsi="Times New Roman" w:cs="Times New Roman"/>
          <w:i w:val="0"/>
          <w:sz w:val="26"/>
          <w:szCs w:val="26"/>
        </w:rPr>
      </w:pPr>
      <w:proofErr w:type="gramStart"/>
      <w:r w:rsidRPr="00423EF4">
        <w:rPr>
          <w:rStyle w:val="Emphasis"/>
          <w:rFonts w:ascii="Times New Roman" w:hAnsi="Times New Roman" w:cs="Times New Roman"/>
          <w:i w:val="0"/>
          <w:sz w:val="26"/>
          <w:szCs w:val="26"/>
        </w:rPr>
        <w:t xml:space="preserve">Các nhà cung cấp dịch vụ </w:t>
      </w:r>
      <w:r w:rsidR="00E71149">
        <w:rPr>
          <w:rStyle w:val="Emphasis"/>
          <w:rFonts w:ascii="Times New Roman" w:hAnsi="Times New Roman" w:cs="Times New Roman"/>
          <w:i w:val="0"/>
          <w:sz w:val="26"/>
          <w:szCs w:val="26"/>
        </w:rPr>
        <w:t>logistics</w:t>
      </w:r>
      <w:r w:rsidRPr="00423EF4">
        <w:rPr>
          <w:rStyle w:val="Emphasis"/>
          <w:rFonts w:ascii="Times New Roman" w:hAnsi="Times New Roman" w:cs="Times New Roman"/>
          <w:i w:val="0"/>
          <w:sz w:val="26"/>
          <w:szCs w:val="26"/>
        </w:rPr>
        <w:t xml:space="preserve"> </w:t>
      </w:r>
      <w:r w:rsidR="0045491A">
        <w:rPr>
          <w:rStyle w:val="Emphasis"/>
          <w:rFonts w:ascii="Times New Roman" w:hAnsi="Times New Roman" w:cs="Times New Roman"/>
          <w:i w:val="0"/>
          <w:sz w:val="26"/>
          <w:szCs w:val="26"/>
        </w:rPr>
        <w:t xml:space="preserve">truyền thống tại </w:t>
      </w:r>
      <w:r w:rsidRPr="00423EF4">
        <w:rPr>
          <w:rStyle w:val="Emphasis"/>
          <w:rFonts w:ascii="Times New Roman" w:hAnsi="Times New Roman" w:cs="Times New Roman"/>
          <w:i w:val="0"/>
          <w:sz w:val="26"/>
          <w:szCs w:val="26"/>
        </w:rPr>
        <w:t>châu Âu đối mặt với một vấn đề lớn.</w:t>
      </w:r>
      <w:proofErr w:type="gramEnd"/>
      <w:r w:rsidRPr="00423EF4">
        <w:rPr>
          <w:rStyle w:val="Emphasis"/>
          <w:rFonts w:ascii="Times New Roman" w:hAnsi="Times New Roman" w:cs="Times New Roman"/>
          <w:i w:val="0"/>
          <w:sz w:val="26"/>
          <w:szCs w:val="26"/>
        </w:rPr>
        <w:t xml:space="preserve"> </w:t>
      </w:r>
      <w:proofErr w:type="gramStart"/>
      <w:r w:rsidRPr="00423EF4">
        <w:rPr>
          <w:rStyle w:val="Emphasis"/>
          <w:rFonts w:ascii="Times New Roman" w:hAnsi="Times New Roman" w:cs="Times New Roman"/>
          <w:i w:val="0"/>
          <w:sz w:val="26"/>
          <w:szCs w:val="26"/>
        </w:rPr>
        <w:t>Hoạt động kinh doanh của họ được xây dựng để đáp ứng nhu cầu của mô hình truyền thống và không tương thích với các nhóm hoạt động hoặc tài chính, nơi khách hàng của họ đang hướng tới.</w:t>
      </w:r>
      <w:proofErr w:type="gramEnd"/>
      <w:r w:rsidRPr="00423EF4">
        <w:rPr>
          <w:rStyle w:val="Emphasis"/>
          <w:rFonts w:ascii="Times New Roman" w:hAnsi="Times New Roman" w:cs="Times New Roman"/>
          <w:i w:val="0"/>
          <w:sz w:val="26"/>
          <w:szCs w:val="26"/>
        </w:rPr>
        <w:t xml:space="preserve"> Việc chuyển sang sản xuất tại địa phương đòi hỏi </w:t>
      </w:r>
      <w:r w:rsidR="0045491A">
        <w:rPr>
          <w:rStyle w:val="Emphasis"/>
          <w:rFonts w:ascii="Times New Roman" w:hAnsi="Times New Roman" w:cs="Times New Roman"/>
          <w:i w:val="0"/>
          <w:sz w:val="26"/>
          <w:szCs w:val="26"/>
        </w:rPr>
        <w:t xml:space="preserve">một mô hình mới </w:t>
      </w:r>
      <w:r w:rsidRPr="00423EF4">
        <w:rPr>
          <w:rStyle w:val="Emphasis"/>
          <w:rFonts w:ascii="Times New Roman" w:hAnsi="Times New Roman" w:cs="Times New Roman"/>
          <w:i w:val="0"/>
          <w:sz w:val="26"/>
          <w:szCs w:val="26"/>
        </w:rPr>
        <w:t xml:space="preserve">hoàn toàn khác biệt so với các công ty </w:t>
      </w:r>
      <w:r>
        <w:rPr>
          <w:rStyle w:val="Emphasis"/>
          <w:rFonts w:ascii="Times New Roman" w:hAnsi="Times New Roman" w:cs="Times New Roman"/>
          <w:i w:val="0"/>
          <w:sz w:val="26"/>
          <w:szCs w:val="26"/>
        </w:rPr>
        <w:t>hiện tại</w:t>
      </w:r>
      <w:r w:rsidR="0045491A">
        <w:rPr>
          <w:rStyle w:val="Emphasis"/>
          <w:rFonts w:ascii="Times New Roman" w:hAnsi="Times New Roman" w:cs="Times New Roman"/>
          <w:i w:val="0"/>
          <w:sz w:val="26"/>
          <w:szCs w:val="26"/>
        </w:rPr>
        <w:t xml:space="preserve">. </w:t>
      </w:r>
      <w:proofErr w:type="gramStart"/>
      <w:r w:rsidR="0045491A">
        <w:rPr>
          <w:rStyle w:val="Emphasis"/>
          <w:rFonts w:ascii="Times New Roman" w:hAnsi="Times New Roman" w:cs="Times New Roman"/>
          <w:i w:val="0"/>
          <w:sz w:val="26"/>
          <w:szCs w:val="26"/>
        </w:rPr>
        <w:t>Mô hình này</w:t>
      </w:r>
      <w:r>
        <w:rPr>
          <w:rStyle w:val="Emphasis"/>
          <w:rFonts w:ascii="Times New Roman" w:hAnsi="Times New Roman" w:cs="Times New Roman"/>
          <w:i w:val="0"/>
          <w:sz w:val="26"/>
          <w:szCs w:val="26"/>
        </w:rPr>
        <w:t xml:space="preserve"> hoạt động</w:t>
      </w:r>
      <w:r w:rsidRPr="00423EF4">
        <w:rPr>
          <w:rStyle w:val="Emphasis"/>
          <w:rFonts w:ascii="Times New Roman" w:hAnsi="Times New Roman" w:cs="Times New Roman"/>
          <w:i w:val="0"/>
          <w:sz w:val="26"/>
          <w:szCs w:val="26"/>
        </w:rPr>
        <w:t xml:space="preserve"> dựa trên các giải pháp vận chuyển </w:t>
      </w:r>
      <w:r w:rsidR="0045491A">
        <w:rPr>
          <w:rStyle w:val="Emphasis"/>
          <w:rFonts w:ascii="Times New Roman" w:hAnsi="Times New Roman" w:cs="Times New Roman"/>
          <w:i w:val="0"/>
          <w:sz w:val="26"/>
          <w:szCs w:val="26"/>
        </w:rPr>
        <w:t>với số lượng khách lớn</w:t>
      </w:r>
      <w:r w:rsidRPr="00423EF4">
        <w:rPr>
          <w:rStyle w:val="Emphasis"/>
          <w:rFonts w:ascii="Times New Roman" w:hAnsi="Times New Roman" w:cs="Times New Roman"/>
          <w:i w:val="0"/>
          <w:sz w:val="26"/>
          <w:szCs w:val="26"/>
        </w:rPr>
        <w:t xml:space="preserve"> trên mạng để xử lý không chỉ giao hàng từ doanh nghiệp đến doanh nghiệp </w:t>
      </w:r>
      <w:r w:rsidR="0045491A">
        <w:rPr>
          <w:rStyle w:val="Emphasis"/>
          <w:rFonts w:ascii="Times New Roman" w:hAnsi="Times New Roman" w:cs="Times New Roman"/>
          <w:i w:val="0"/>
          <w:sz w:val="26"/>
          <w:szCs w:val="26"/>
        </w:rPr>
        <w:t>mà còn</w:t>
      </w:r>
      <w:r w:rsidRPr="00423EF4">
        <w:rPr>
          <w:rStyle w:val="Emphasis"/>
          <w:rFonts w:ascii="Times New Roman" w:hAnsi="Times New Roman" w:cs="Times New Roman"/>
          <w:i w:val="0"/>
          <w:sz w:val="26"/>
          <w:szCs w:val="26"/>
        </w:rPr>
        <w:t xml:space="preserve"> giao hàng tận nhà cho người tiêu dùng.</w:t>
      </w:r>
      <w:proofErr w:type="gramEnd"/>
      <w:r w:rsidRPr="00423EF4">
        <w:rPr>
          <w:rStyle w:val="Emphasis"/>
          <w:rFonts w:ascii="Times New Roman" w:hAnsi="Times New Roman" w:cs="Times New Roman"/>
          <w:i w:val="0"/>
          <w:sz w:val="26"/>
          <w:szCs w:val="26"/>
        </w:rPr>
        <w:t xml:space="preserve"> Nó cũng sẽ tận dụng những tiến bộ trong công nghệ lái </w:t>
      </w:r>
      <w:proofErr w:type="gramStart"/>
      <w:r w:rsidRPr="00423EF4">
        <w:rPr>
          <w:rStyle w:val="Emphasis"/>
          <w:rFonts w:ascii="Times New Roman" w:hAnsi="Times New Roman" w:cs="Times New Roman"/>
          <w:i w:val="0"/>
          <w:sz w:val="26"/>
          <w:szCs w:val="26"/>
        </w:rPr>
        <w:t>xe</w:t>
      </w:r>
      <w:proofErr w:type="gramEnd"/>
      <w:r w:rsidRPr="00423EF4">
        <w:rPr>
          <w:rStyle w:val="Emphasis"/>
          <w:rFonts w:ascii="Times New Roman" w:hAnsi="Times New Roman" w:cs="Times New Roman"/>
          <w:i w:val="0"/>
          <w:sz w:val="26"/>
          <w:szCs w:val="26"/>
        </w:rPr>
        <w:t xml:space="preserve"> tự động để giảm nhu cầu lái xe, và sẽ sử dụng các công nghệ mới tinh vi, bao gồm robot, </w:t>
      </w:r>
      <w:r w:rsidR="0045491A">
        <w:rPr>
          <w:rStyle w:val="Emphasis"/>
          <w:rFonts w:ascii="Times New Roman" w:hAnsi="Times New Roman" w:cs="Times New Roman"/>
          <w:i w:val="0"/>
          <w:sz w:val="26"/>
          <w:szCs w:val="26"/>
        </w:rPr>
        <w:t>kho thông minh để giúp logistics đô thị</w:t>
      </w:r>
      <w:r w:rsidRPr="00423EF4">
        <w:rPr>
          <w:rStyle w:val="Emphasis"/>
          <w:rFonts w:ascii="Times New Roman" w:hAnsi="Times New Roman" w:cs="Times New Roman"/>
          <w:i w:val="0"/>
          <w:sz w:val="26"/>
          <w:szCs w:val="26"/>
        </w:rPr>
        <w:t xml:space="preserve"> hiệu quả hơn và linh hoạt hơn.</w:t>
      </w:r>
    </w:p>
    <w:p w:rsidR="006631FA" w:rsidRDefault="00423EF4" w:rsidP="006631FA">
      <w:pPr>
        <w:spacing w:line="312" w:lineRule="auto"/>
        <w:ind w:firstLine="720"/>
        <w:jc w:val="both"/>
        <w:rPr>
          <w:rStyle w:val="Emphasis"/>
          <w:rFonts w:ascii="Times New Roman" w:hAnsi="Times New Roman" w:cs="Times New Roman"/>
          <w:i w:val="0"/>
          <w:sz w:val="26"/>
          <w:szCs w:val="26"/>
        </w:rPr>
      </w:pPr>
      <w:proofErr w:type="gramStart"/>
      <w:r w:rsidRPr="00423EF4">
        <w:rPr>
          <w:rStyle w:val="Emphasis"/>
          <w:rFonts w:ascii="Times New Roman" w:hAnsi="Times New Roman" w:cs="Times New Roman"/>
          <w:i w:val="0"/>
          <w:sz w:val="26"/>
          <w:szCs w:val="26"/>
        </w:rPr>
        <w:t xml:space="preserve">Các nhà cung cấp công nghệ lớn với các giải pháp và chuyên môn về chuỗi cung ứng </w:t>
      </w:r>
      <w:r w:rsidR="0045491A">
        <w:rPr>
          <w:rStyle w:val="Emphasis"/>
          <w:rFonts w:ascii="Times New Roman" w:hAnsi="Times New Roman" w:cs="Times New Roman"/>
          <w:i w:val="0"/>
          <w:sz w:val="26"/>
          <w:szCs w:val="26"/>
        </w:rPr>
        <w:t>tiên phong trong quá trình đổ</w:t>
      </w:r>
      <w:r w:rsidR="006631FA">
        <w:rPr>
          <w:rStyle w:val="Emphasis"/>
          <w:rFonts w:ascii="Times New Roman" w:hAnsi="Times New Roman" w:cs="Times New Roman"/>
          <w:i w:val="0"/>
          <w:sz w:val="26"/>
          <w:szCs w:val="26"/>
        </w:rPr>
        <w:t>i mới</w:t>
      </w:r>
      <w:r w:rsidRPr="00423EF4">
        <w:rPr>
          <w:rStyle w:val="Emphasis"/>
          <w:rFonts w:ascii="Times New Roman" w:hAnsi="Times New Roman" w:cs="Times New Roman"/>
          <w:i w:val="0"/>
          <w:sz w:val="26"/>
          <w:szCs w:val="26"/>
        </w:rPr>
        <w:t>.</w:t>
      </w:r>
      <w:proofErr w:type="gramEnd"/>
      <w:r w:rsidRPr="00423EF4">
        <w:rPr>
          <w:rStyle w:val="Emphasis"/>
          <w:rFonts w:ascii="Times New Roman" w:hAnsi="Times New Roman" w:cs="Times New Roman"/>
          <w:i w:val="0"/>
          <w:sz w:val="26"/>
          <w:szCs w:val="26"/>
        </w:rPr>
        <w:t xml:space="preserve"> Các nhà cung cấp này có quy mô và hiệu quả để thành công, đặc biệt là trong kinh doanh dặm cuối. Bên cạnh </w:t>
      </w:r>
      <w:r w:rsidR="006631FA">
        <w:rPr>
          <w:rStyle w:val="Emphasis"/>
          <w:rFonts w:ascii="Times New Roman" w:hAnsi="Times New Roman" w:cs="Times New Roman"/>
          <w:i w:val="0"/>
          <w:sz w:val="26"/>
          <w:szCs w:val="26"/>
        </w:rPr>
        <w:t>đó, thị trường này cũng mở rất nhiều cơ hội cho các doanh nghiệp mới khởi nghiệp, với các sáng tạo của riêng họ về</w:t>
      </w:r>
      <w:r w:rsidRPr="00423EF4">
        <w:rPr>
          <w:rStyle w:val="Emphasis"/>
          <w:rFonts w:ascii="Times New Roman" w:hAnsi="Times New Roman" w:cs="Times New Roman"/>
          <w:i w:val="0"/>
          <w:sz w:val="26"/>
          <w:szCs w:val="26"/>
        </w:rPr>
        <w:t xml:space="preserve"> các giải pháp tinh </w:t>
      </w:r>
      <w:proofErr w:type="gramStart"/>
      <w:r w:rsidRPr="00423EF4">
        <w:rPr>
          <w:rStyle w:val="Emphasis"/>
          <w:rFonts w:ascii="Times New Roman" w:hAnsi="Times New Roman" w:cs="Times New Roman"/>
          <w:i w:val="0"/>
          <w:sz w:val="26"/>
          <w:szCs w:val="26"/>
        </w:rPr>
        <w:t>vi</w:t>
      </w:r>
      <w:proofErr w:type="gramEnd"/>
      <w:r w:rsidRPr="00423EF4">
        <w:rPr>
          <w:rStyle w:val="Emphasis"/>
          <w:rFonts w:ascii="Times New Roman" w:hAnsi="Times New Roman" w:cs="Times New Roman"/>
          <w:i w:val="0"/>
          <w:sz w:val="26"/>
          <w:szCs w:val="26"/>
        </w:rPr>
        <w:t xml:space="preserve"> để phân phối</w:t>
      </w:r>
      <w:r>
        <w:rPr>
          <w:rStyle w:val="Emphasis"/>
          <w:rFonts w:ascii="Times New Roman" w:hAnsi="Times New Roman" w:cs="Times New Roman"/>
          <w:i w:val="0"/>
          <w:sz w:val="26"/>
          <w:szCs w:val="26"/>
        </w:rPr>
        <w:t xml:space="preserve"> trong các</w:t>
      </w:r>
      <w:r w:rsidRPr="00423EF4">
        <w:rPr>
          <w:rStyle w:val="Emphasis"/>
          <w:rFonts w:ascii="Times New Roman" w:hAnsi="Times New Roman" w:cs="Times New Roman"/>
          <w:i w:val="0"/>
          <w:sz w:val="26"/>
          <w:szCs w:val="26"/>
        </w:rPr>
        <w:t xml:space="preserve"> thành phố</w:t>
      </w:r>
      <w:r w:rsidR="006631FA">
        <w:rPr>
          <w:rStyle w:val="Emphasis"/>
          <w:rFonts w:ascii="Times New Roman" w:hAnsi="Times New Roman" w:cs="Times New Roman"/>
          <w:i w:val="0"/>
          <w:sz w:val="26"/>
          <w:szCs w:val="26"/>
        </w:rPr>
        <w:t xml:space="preserve"> (logistics đô thị). </w:t>
      </w:r>
    </w:p>
    <w:p w:rsidR="00423EF4" w:rsidRPr="00423EF4" w:rsidRDefault="006631FA" w:rsidP="006631FA">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Ngoài ra, thị trường logistics châu Âu cũng đang chứng kiến vai trò lớn hơn của các nhà </w:t>
      </w:r>
      <w:r w:rsidR="00423EF4" w:rsidRPr="00423EF4">
        <w:rPr>
          <w:rStyle w:val="Emphasis"/>
          <w:rFonts w:ascii="Times New Roman" w:hAnsi="Times New Roman" w:cs="Times New Roman"/>
          <w:i w:val="0"/>
          <w:sz w:val="26"/>
          <w:szCs w:val="26"/>
        </w:rPr>
        <w:t xml:space="preserve">cung cấp công nghệ </w:t>
      </w:r>
      <w:r w:rsidR="00E71149">
        <w:rPr>
          <w:rStyle w:val="Emphasis"/>
          <w:rFonts w:ascii="Times New Roman" w:hAnsi="Times New Roman" w:cs="Times New Roman"/>
          <w:i w:val="0"/>
          <w:sz w:val="26"/>
          <w:szCs w:val="26"/>
        </w:rPr>
        <w:t>logistics</w:t>
      </w:r>
      <w:r w:rsidR="00423EF4" w:rsidRPr="00423EF4">
        <w:rPr>
          <w:rStyle w:val="Emphasis"/>
          <w:rFonts w:ascii="Times New Roman" w:hAnsi="Times New Roman" w:cs="Times New Roman"/>
          <w:i w:val="0"/>
          <w:sz w:val="26"/>
          <w:szCs w:val="26"/>
        </w:rPr>
        <w:t xml:space="preserve"> cỡ nhỏ hoặ</w:t>
      </w:r>
      <w:r>
        <w:rPr>
          <w:rStyle w:val="Emphasis"/>
          <w:rFonts w:ascii="Times New Roman" w:hAnsi="Times New Roman" w:cs="Times New Roman"/>
          <w:i w:val="0"/>
          <w:sz w:val="26"/>
          <w:szCs w:val="26"/>
        </w:rPr>
        <w:t>c trung bình</w:t>
      </w:r>
      <w:r w:rsidR="00423EF4" w:rsidRPr="00423EF4">
        <w:rPr>
          <w:rStyle w:val="Emphasis"/>
          <w:rFonts w:ascii="Times New Roman" w:hAnsi="Times New Roman" w:cs="Times New Roman"/>
          <w:i w:val="0"/>
          <w:sz w:val="26"/>
          <w:szCs w:val="26"/>
        </w:rPr>
        <w:t xml:space="preserve"> chuyên sâu về </w:t>
      </w:r>
      <w:r w:rsidR="00423EF4" w:rsidRPr="00423EF4">
        <w:rPr>
          <w:rStyle w:val="Emphasis"/>
          <w:rFonts w:ascii="Times New Roman" w:hAnsi="Times New Roman" w:cs="Times New Roman"/>
          <w:i w:val="0"/>
          <w:sz w:val="26"/>
          <w:szCs w:val="26"/>
        </w:rPr>
        <w:lastRenderedPageBreak/>
        <w:t xml:space="preserve">công nghệ và </w:t>
      </w:r>
      <w:r>
        <w:rPr>
          <w:rStyle w:val="Emphasis"/>
          <w:rFonts w:ascii="Times New Roman" w:hAnsi="Times New Roman" w:cs="Times New Roman"/>
          <w:i w:val="0"/>
          <w:sz w:val="26"/>
          <w:szCs w:val="26"/>
        </w:rPr>
        <w:t xml:space="preserve">có nhiều kinh nghiệm trong </w:t>
      </w:r>
      <w:r w:rsidR="00423EF4" w:rsidRPr="00423EF4">
        <w:rPr>
          <w:rStyle w:val="Emphasis"/>
          <w:rFonts w:ascii="Times New Roman" w:hAnsi="Times New Roman" w:cs="Times New Roman"/>
          <w:i w:val="0"/>
          <w:sz w:val="26"/>
          <w:szCs w:val="26"/>
        </w:rPr>
        <w:t xml:space="preserve">không gian </w:t>
      </w:r>
      <w:r w:rsidR="00E71149">
        <w:rPr>
          <w:rStyle w:val="Emphasis"/>
          <w:rFonts w:ascii="Times New Roman" w:hAnsi="Times New Roman" w:cs="Times New Roman"/>
          <w:i w:val="0"/>
          <w:sz w:val="26"/>
          <w:szCs w:val="26"/>
        </w:rPr>
        <w:t>logistics</w:t>
      </w:r>
      <w:r w:rsidR="00423EF4" w:rsidRPr="00423EF4">
        <w:rPr>
          <w:rStyle w:val="Emphasis"/>
          <w:rFonts w:ascii="Times New Roman" w:hAnsi="Times New Roman" w:cs="Times New Roman"/>
          <w:i w:val="0"/>
          <w:sz w:val="26"/>
          <w:szCs w:val="26"/>
        </w:rPr>
        <w:t>.</w:t>
      </w:r>
      <w:proofErr w:type="gramEnd"/>
      <w:r w:rsidR="00423EF4" w:rsidRPr="00423EF4">
        <w:rPr>
          <w:rStyle w:val="Emphasis"/>
          <w:rFonts w:ascii="Times New Roman" w:hAnsi="Times New Roman" w:cs="Times New Roman"/>
          <w:i w:val="0"/>
          <w:sz w:val="26"/>
          <w:szCs w:val="26"/>
        </w:rPr>
        <w:t xml:space="preserve"> </w:t>
      </w:r>
      <w:proofErr w:type="gramStart"/>
      <w:r w:rsidR="00423EF4" w:rsidRPr="00423EF4">
        <w:rPr>
          <w:rStyle w:val="Emphasis"/>
          <w:rFonts w:ascii="Times New Roman" w:hAnsi="Times New Roman" w:cs="Times New Roman"/>
          <w:i w:val="0"/>
          <w:sz w:val="26"/>
          <w:szCs w:val="26"/>
        </w:rPr>
        <w:t xml:space="preserve">Nhưng quan trọng, họ cũng đủ nhanh nhẹn để tạo ra một mô hình hiệu quả trong đó họ hợp tác và điều phối một mạng lưới rộng lớn các hãng vận tải </w:t>
      </w:r>
      <w:r w:rsidR="00E71149">
        <w:rPr>
          <w:rStyle w:val="Emphasis"/>
          <w:rFonts w:ascii="Times New Roman" w:hAnsi="Times New Roman" w:cs="Times New Roman"/>
          <w:i w:val="0"/>
          <w:sz w:val="26"/>
          <w:szCs w:val="26"/>
        </w:rPr>
        <w:t>logistics</w:t>
      </w:r>
      <w:r w:rsidR="00423EF4" w:rsidRPr="00423EF4">
        <w:rPr>
          <w:rStyle w:val="Emphasis"/>
          <w:rFonts w:ascii="Times New Roman" w:hAnsi="Times New Roman" w:cs="Times New Roman"/>
          <w:i w:val="0"/>
          <w:sz w:val="26"/>
          <w:szCs w:val="26"/>
        </w:rPr>
        <w:t xml:space="preserve"> nhỏ hơn, có mật độ kho và kho chứa mật độ cao hơn nhiều so với các nhà cung cấp dịch vụ </w:t>
      </w:r>
      <w:r w:rsidR="00E71149">
        <w:rPr>
          <w:rStyle w:val="Emphasis"/>
          <w:rFonts w:ascii="Times New Roman" w:hAnsi="Times New Roman" w:cs="Times New Roman"/>
          <w:i w:val="0"/>
          <w:sz w:val="26"/>
          <w:szCs w:val="26"/>
        </w:rPr>
        <w:t>logistics</w:t>
      </w:r>
      <w:r w:rsidR="00423EF4" w:rsidRPr="00423EF4">
        <w:rPr>
          <w:rStyle w:val="Emphasis"/>
          <w:rFonts w:ascii="Times New Roman" w:hAnsi="Times New Roman" w:cs="Times New Roman"/>
          <w:i w:val="0"/>
          <w:sz w:val="26"/>
          <w:szCs w:val="26"/>
        </w:rPr>
        <w:t xml:space="preserve"> đương nhiệm.</w:t>
      </w:r>
      <w:proofErr w:type="gramEnd"/>
      <w:r w:rsidR="00423EF4" w:rsidRPr="00423EF4">
        <w:rPr>
          <w:rStyle w:val="Emphasis"/>
          <w:rFonts w:ascii="Times New Roman" w:hAnsi="Times New Roman" w:cs="Times New Roman"/>
          <w:i w:val="0"/>
          <w:sz w:val="26"/>
          <w:szCs w:val="26"/>
        </w:rPr>
        <w:t xml:space="preserve"> </w:t>
      </w:r>
      <w:proofErr w:type="gramStart"/>
      <w:r w:rsidR="00423EF4" w:rsidRPr="00423EF4">
        <w:rPr>
          <w:rStyle w:val="Emphasis"/>
          <w:rFonts w:ascii="Times New Roman" w:hAnsi="Times New Roman" w:cs="Times New Roman"/>
          <w:i w:val="0"/>
          <w:sz w:val="26"/>
          <w:szCs w:val="26"/>
        </w:rPr>
        <w:t xml:space="preserve">Sự kết hợp giữa chuyên môn công nghệ mạnh mẽ và sự nhanh nhẹn của một nhà cung cấp nhỏ hoặc vừa </w:t>
      </w:r>
      <w:r w:rsidR="0045491A">
        <w:rPr>
          <w:rStyle w:val="Emphasis"/>
          <w:rFonts w:ascii="Times New Roman" w:hAnsi="Times New Roman" w:cs="Times New Roman"/>
          <w:i w:val="0"/>
          <w:sz w:val="26"/>
          <w:szCs w:val="26"/>
        </w:rPr>
        <w:t>sẽ tạo ra ưu thế</w:t>
      </w:r>
      <w:r w:rsidR="00423EF4" w:rsidRPr="00423EF4">
        <w:rPr>
          <w:rStyle w:val="Emphasis"/>
          <w:rFonts w:ascii="Times New Roman" w:hAnsi="Times New Roman" w:cs="Times New Roman"/>
          <w:i w:val="0"/>
          <w:sz w:val="26"/>
          <w:szCs w:val="26"/>
        </w:rPr>
        <w:t xml:space="preserve"> đặc biệt là trong vận chuyển từ doanh nghiệp đến doanh nghiệp </w:t>
      </w:r>
      <w:r w:rsidR="0045491A">
        <w:rPr>
          <w:rStyle w:val="Emphasis"/>
          <w:rFonts w:ascii="Times New Roman" w:hAnsi="Times New Roman" w:cs="Times New Roman"/>
          <w:i w:val="0"/>
          <w:sz w:val="26"/>
          <w:szCs w:val="26"/>
        </w:rPr>
        <w:t xml:space="preserve">ở cả chặng </w:t>
      </w:r>
      <w:r w:rsidR="00423EF4" w:rsidRPr="00423EF4">
        <w:rPr>
          <w:rStyle w:val="Emphasis"/>
          <w:rFonts w:ascii="Times New Roman" w:hAnsi="Times New Roman" w:cs="Times New Roman"/>
          <w:i w:val="0"/>
          <w:sz w:val="26"/>
          <w:szCs w:val="26"/>
        </w:rPr>
        <w:t xml:space="preserve">dài và </w:t>
      </w:r>
      <w:r w:rsidR="0045491A">
        <w:rPr>
          <w:rStyle w:val="Emphasis"/>
          <w:rFonts w:ascii="Times New Roman" w:hAnsi="Times New Roman" w:cs="Times New Roman"/>
          <w:i w:val="0"/>
          <w:sz w:val="26"/>
          <w:szCs w:val="26"/>
        </w:rPr>
        <w:t xml:space="preserve">chặng </w:t>
      </w:r>
      <w:r w:rsidR="00423EF4" w:rsidRPr="00423EF4">
        <w:rPr>
          <w:rStyle w:val="Emphasis"/>
          <w:rFonts w:ascii="Times New Roman" w:hAnsi="Times New Roman" w:cs="Times New Roman"/>
          <w:i w:val="0"/>
          <w:sz w:val="26"/>
          <w:szCs w:val="26"/>
        </w:rPr>
        <w:t>ngắ</w:t>
      </w:r>
      <w:r w:rsidR="00423EF4">
        <w:rPr>
          <w:rStyle w:val="Emphasis"/>
          <w:rFonts w:ascii="Times New Roman" w:hAnsi="Times New Roman" w:cs="Times New Roman"/>
          <w:i w:val="0"/>
          <w:sz w:val="26"/>
          <w:szCs w:val="26"/>
        </w:rPr>
        <w:t>n.</w:t>
      </w:r>
      <w:proofErr w:type="gramEnd"/>
    </w:p>
    <w:p w:rsidR="00423EF4" w:rsidRPr="00423EF4" w:rsidRDefault="00423EF4" w:rsidP="00423EF4">
      <w:pPr>
        <w:spacing w:line="312" w:lineRule="auto"/>
        <w:ind w:firstLine="720"/>
        <w:jc w:val="both"/>
        <w:rPr>
          <w:rStyle w:val="Emphasis"/>
          <w:rFonts w:ascii="Times New Roman" w:hAnsi="Times New Roman" w:cs="Times New Roman"/>
          <w:i w:val="0"/>
          <w:sz w:val="26"/>
          <w:szCs w:val="26"/>
        </w:rPr>
      </w:pPr>
      <w:r w:rsidRPr="00423EF4">
        <w:rPr>
          <w:rStyle w:val="Emphasis"/>
          <w:rFonts w:ascii="Times New Roman" w:hAnsi="Times New Roman" w:cs="Times New Roman"/>
          <w:i w:val="0"/>
          <w:sz w:val="26"/>
          <w:szCs w:val="26"/>
        </w:rPr>
        <w:t>Điề</w:t>
      </w:r>
      <w:r w:rsidR="0025725D">
        <w:rPr>
          <w:rStyle w:val="Emphasis"/>
          <w:rFonts w:ascii="Times New Roman" w:hAnsi="Times New Roman" w:cs="Times New Roman"/>
          <w:i w:val="0"/>
          <w:sz w:val="26"/>
          <w:szCs w:val="26"/>
        </w:rPr>
        <w:t xml:space="preserve">u này </w:t>
      </w:r>
      <w:r w:rsidR="0045491A">
        <w:rPr>
          <w:rStyle w:val="Emphasis"/>
          <w:rFonts w:ascii="Times New Roman" w:hAnsi="Times New Roman" w:cs="Times New Roman"/>
          <w:i w:val="0"/>
          <w:sz w:val="26"/>
          <w:szCs w:val="26"/>
        </w:rPr>
        <w:t xml:space="preserve">tạo ra áp lực lớn </w:t>
      </w:r>
      <w:r w:rsidRPr="00423EF4">
        <w:rPr>
          <w:rStyle w:val="Emphasis"/>
          <w:rFonts w:ascii="Times New Roman" w:hAnsi="Times New Roman" w:cs="Times New Roman"/>
          <w:i w:val="0"/>
          <w:sz w:val="26"/>
          <w:szCs w:val="26"/>
        </w:rPr>
        <w:t xml:space="preserve">các nhà cung cấp dịch vụ </w:t>
      </w:r>
      <w:r w:rsidR="00E71149">
        <w:rPr>
          <w:rStyle w:val="Emphasis"/>
          <w:rFonts w:ascii="Times New Roman" w:hAnsi="Times New Roman" w:cs="Times New Roman"/>
          <w:i w:val="0"/>
          <w:sz w:val="26"/>
          <w:szCs w:val="26"/>
        </w:rPr>
        <w:t>logistics</w:t>
      </w:r>
      <w:r w:rsidRPr="00423EF4">
        <w:rPr>
          <w:rStyle w:val="Emphasis"/>
          <w:rFonts w:ascii="Times New Roman" w:hAnsi="Times New Roman" w:cs="Times New Roman"/>
          <w:i w:val="0"/>
          <w:sz w:val="26"/>
          <w:szCs w:val="26"/>
        </w:rPr>
        <w:t xml:space="preserve"> bên thứ ba và bên thứ tư</w:t>
      </w:r>
      <w:r w:rsidR="0045491A">
        <w:rPr>
          <w:rStyle w:val="Emphasis"/>
          <w:rFonts w:ascii="Times New Roman" w:hAnsi="Times New Roman" w:cs="Times New Roman"/>
          <w:i w:val="0"/>
          <w:sz w:val="26"/>
          <w:szCs w:val="26"/>
        </w:rPr>
        <w:t xml:space="preserve"> </w:t>
      </w:r>
      <w:proofErr w:type="gramStart"/>
      <w:r w:rsidR="0045491A">
        <w:rPr>
          <w:rStyle w:val="Emphasis"/>
          <w:rFonts w:ascii="Times New Roman" w:hAnsi="Times New Roman" w:cs="Times New Roman"/>
          <w:i w:val="0"/>
          <w:sz w:val="26"/>
          <w:szCs w:val="26"/>
        </w:rPr>
        <w:t>theo</w:t>
      </w:r>
      <w:proofErr w:type="gramEnd"/>
      <w:r w:rsidR="0045491A">
        <w:rPr>
          <w:rStyle w:val="Emphasis"/>
          <w:rFonts w:ascii="Times New Roman" w:hAnsi="Times New Roman" w:cs="Times New Roman"/>
          <w:i w:val="0"/>
          <w:sz w:val="26"/>
          <w:szCs w:val="26"/>
        </w:rPr>
        <w:t xml:space="preserve"> mô hình</w:t>
      </w:r>
      <w:r w:rsidRPr="00423EF4">
        <w:rPr>
          <w:rStyle w:val="Emphasis"/>
          <w:rFonts w:ascii="Times New Roman" w:hAnsi="Times New Roman" w:cs="Times New Roman"/>
          <w:i w:val="0"/>
          <w:sz w:val="26"/>
          <w:szCs w:val="26"/>
        </w:rPr>
        <w:t xml:space="preserve"> </w:t>
      </w:r>
      <w:r w:rsidR="0045491A">
        <w:rPr>
          <w:rStyle w:val="Emphasis"/>
          <w:rFonts w:ascii="Times New Roman" w:hAnsi="Times New Roman" w:cs="Times New Roman"/>
          <w:i w:val="0"/>
          <w:sz w:val="26"/>
          <w:szCs w:val="26"/>
        </w:rPr>
        <w:t>truyền thống.</w:t>
      </w:r>
      <w:r w:rsidRPr="00423EF4">
        <w:rPr>
          <w:rStyle w:val="Emphasis"/>
          <w:rFonts w:ascii="Times New Roman" w:hAnsi="Times New Roman" w:cs="Times New Roman"/>
          <w:i w:val="0"/>
          <w:sz w:val="26"/>
          <w:szCs w:val="26"/>
        </w:rPr>
        <w:t xml:space="preserve"> Họ có khả năng thực thi, chuyên môn </w:t>
      </w:r>
      <w:r w:rsidR="00E71149">
        <w:rPr>
          <w:rStyle w:val="Emphasis"/>
          <w:rFonts w:ascii="Times New Roman" w:hAnsi="Times New Roman" w:cs="Times New Roman"/>
          <w:i w:val="0"/>
          <w:sz w:val="26"/>
          <w:szCs w:val="26"/>
        </w:rPr>
        <w:t>logistics</w:t>
      </w:r>
      <w:r w:rsidRPr="00423EF4">
        <w:rPr>
          <w:rStyle w:val="Emphasis"/>
          <w:rFonts w:ascii="Times New Roman" w:hAnsi="Times New Roman" w:cs="Times New Roman"/>
          <w:i w:val="0"/>
          <w:sz w:val="26"/>
          <w:szCs w:val="26"/>
        </w:rPr>
        <w:t xml:space="preserve"> sâu sắc và thiết lập mối quan hệ với các chủ hàng, nhưng thiếu năng lực công nghệ và sự nhanh nhẹn. Họ sẽ cần phải tự sáng tạo lại để trở thành một doanh nghiệp nền tảng và sử dụng công nghệ để tăng sức mạnh cho hoạt động và thực hiện của họ </w:t>
      </w:r>
      <w:proofErr w:type="gramStart"/>
      <w:r w:rsidRPr="00423EF4">
        <w:rPr>
          <w:rStyle w:val="Emphasis"/>
          <w:rFonts w:ascii="Times New Roman" w:hAnsi="Times New Roman" w:cs="Times New Roman"/>
          <w:i w:val="0"/>
          <w:sz w:val="26"/>
          <w:szCs w:val="26"/>
        </w:rPr>
        <w:t>theo</w:t>
      </w:r>
      <w:proofErr w:type="gramEnd"/>
      <w:r w:rsidRPr="00423EF4">
        <w:rPr>
          <w:rStyle w:val="Emphasis"/>
          <w:rFonts w:ascii="Times New Roman" w:hAnsi="Times New Roman" w:cs="Times New Roman"/>
          <w:i w:val="0"/>
          <w:sz w:val="26"/>
          <w:szCs w:val="26"/>
        </w:rPr>
        <w:t xml:space="preserve"> những cách sáng tạo. Tuy nhiên, theo một nghiên cứu gần đây của Accergy Strateg, chỉ 40 phần trăm các tổ chức có thể hiểu, xây dựng và quản lý hệ sinh thái; </w:t>
      </w:r>
      <w:r w:rsidR="006631FA">
        <w:rPr>
          <w:rStyle w:val="Emphasis"/>
          <w:rFonts w:ascii="Times New Roman" w:hAnsi="Times New Roman" w:cs="Times New Roman"/>
          <w:i w:val="0"/>
          <w:sz w:val="26"/>
          <w:szCs w:val="26"/>
        </w:rPr>
        <w:t xml:space="preserve">trong khi </w:t>
      </w:r>
      <w:r w:rsidRPr="00423EF4">
        <w:rPr>
          <w:rStyle w:val="Emphasis"/>
          <w:rFonts w:ascii="Times New Roman" w:hAnsi="Times New Roman" w:cs="Times New Roman"/>
          <w:i w:val="0"/>
          <w:sz w:val="26"/>
          <w:szCs w:val="26"/>
        </w:rPr>
        <w:t>nhiều</w:t>
      </w:r>
      <w:r w:rsidR="006631FA">
        <w:rPr>
          <w:rStyle w:val="Emphasis"/>
          <w:rFonts w:ascii="Times New Roman" w:hAnsi="Times New Roman" w:cs="Times New Roman"/>
          <w:i w:val="0"/>
          <w:sz w:val="26"/>
          <w:szCs w:val="26"/>
        </w:rPr>
        <w:t xml:space="preserve"> doanh nghiệp khác</w:t>
      </w:r>
      <w:r w:rsidRPr="00423EF4">
        <w:rPr>
          <w:rStyle w:val="Emphasis"/>
          <w:rFonts w:ascii="Times New Roman" w:hAnsi="Times New Roman" w:cs="Times New Roman"/>
          <w:i w:val="0"/>
          <w:sz w:val="26"/>
          <w:szCs w:val="26"/>
        </w:rPr>
        <w:t xml:space="preserve"> thiếu kinh nghiệm.</w:t>
      </w:r>
    </w:p>
    <w:p w:rsidR="00E25872" w:rsidRPr="00047752" w:rsidRDefault="0020385E"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1056483"/>
      <w:r w:rsidRPr="0020385E">
        <w:rPr>
          <w:rStyle w:val="Emphasis"/>
          <w:rFonts w:ascii="Times New Roman" w:hAnsi="Times New Roman" w:cs="Times New Roman"/>
          <w:b/>
          <w:sz w:val="26"/>
          <w:szCs w:val="26"/>
        </w:rPr>
        <w:t>Một số vấn đề kinh tế, thương mại có tác động lớn đến hoạt động logistics trong tháng</w:t>
      </w:r>
      <w:bookmarkEnd w:id="3"/>
    </w:p>
    <w:p w:rsidR="00C3467D" w:rsidRDefault="00E71149" w:rsidP="00E71149">
      <w:pPr>
        <w:pStyle w:val="NormalWeb"/>
        <w:shd w:val="clear" w:color="auto" w:fill="FFFFFF"/>
        <w:spacing w:before="270" w:beforeAutospacing="0" w:after="270" w:afterAutospacing="0" w:line="312" w:lineRule="auto"/>
        <w:ind w:firstLine="720"/>
        <w:jc w:val="both"/>
        <w:textAlignment w:val="baseline"/>
        <w:rPr>
          <w:sz w:val="26"/>
          <w:szCs w:val="26"/>
        </w:rPr>
      </w:pPr>
      <w:r w:rsidRPr="00E71149">
        <w:rPr>
          <w:sz w:val="26"/>
          <w:szCs w:val="26"/>
        </w:rPr>
        <w:t>Tình trạng kinh tế Đức suy giảm đang trở thành mối lo đối với EU do nhu cầu ô</w:t>
      </w:r>
      <w:r>
        <w:rPr>
          <w:sz w:val="26"/>
          <w:szCs w:val="26"/>
        </w:rPr>
        <w:t xml:space="preserve"> </w:t>
      </w:r>
      <w:r w:rsidRPr="00E71149">
        <w:rPr>
          <w:sz w:val="26"/>
          <w:szCs w:val="26"/>
        </w:rPr>
        <w:t>tô nhập khẩu tại Trung Quốc giảm mạnh tác động tới cường quốc xuất khẩu ôtô này của châu Âu.</w:t>
      </w:r>
      <w:r w:rsidRPr="00E71149">
        <w:rPr>
          <w:rFonts w:ascii="Arial" w:hAnsi="Arial" w:cs="Arial"/>
          <w:color w:val="333333"/>
          <w:sz w:val="21"/>
          <w:szCs w:val="21"/>
          <w:shd w:val="clear" w:color="auto" w:fill="FFFFFF"/>
        </w:rPr>
        <w:t xml:space="preserve"> </w:t>
      </w:r>
      <w:r w:rsidRPr="00E71149">
        <w:rPr>
          <w:sz w:val="26"/>
          <w:szCs w:val="26"/>
        </w:rPr>
        <w:t>Ki</w:t>
      </w:r>
      <w:r w:rsidRPr="00E71149">
        <w:rPr>
          <w:sz w:val="26"/>
          <w:szCs w:val="26"/>
        </w:rPr>
        <w:t>nh tế Đức suy giảm là do tác động của những yếu tố bên ngoài như căng thẳng thương mại và giảm sút trên các thị trường đang nổi, nhất là ở Trung Quốc.</w:t>
      </w:r>
    </w:p>
    <w:p w:rsidR="00E71149" w:rsidRPr="00E71149" w:rsidRDefault="00E71149" w:rsidP="00E71149">
      <w:pPr>
        <w:pStyle w:val="NormalWeb"/>
        <w:shd w:val="clear" w:color="auto" w:fill="FFFFFF"/>
        <w:spacing w:before="270" w:beforeAutospacing="0" w:after="270" w:afterAutospacing="0" w:line="312" w:lineRule="auto"/>
        <w:ind w:firstLine="720"/>
        <w:jc w:val="both"/>
        <w:textAlignment w:val="baseline"/>
        <w:rPr>
          <w:sz w:val="26"/>
          <w:szCs w:val="26"/>
        </w:rPr>
      </w:pPr>
      <w:r w:rsidRPr="00E71149">
        <w:rPr>
          <w:sz w:val="26"/>
          <w:szCs w:val="26"/>
        </w:rPr>
        <w:t>Đối với Italy, nền kinh tế lớn thứ ba trong eurozone,</w:t>
      </w:r>
      <w:r w:rsidRPr="00E71149">
        <w:rPr>
          <w:sz w:val="26"/>
          <w:szCs w:val="26"/>
        </w:rPr>
        <w:t xml:space="preserve"> Ủy ban châu Âu</w:t>
      </w:r>
      <w:r w:rsidRPr="00E71149">
        <w:rPr>
          <w:sz w:val="26"/>
          <w:szCs w:val="26"/>
        </w:rPr>
        <w:t xml:space="preserve"> </w:t>
      </w:r>
      <w:r w:rsidRPr="00E71149">
        <w:rPr>
          <w:sz w:val="26"/>
          <w:szCs w:val="26"/>
        </w:rPr>
        <w:t>(</w:t>
      </w:r>
      <w:r w:rsidRPr="00E71149">
        <w:rPr>
          <w:sz w:val="26"/>
          <w:szCs w:val="26"/>
        </w:rPr>
        <w:t>EC</w:t>
      </w:r>
      <w:r w:rsidRPr="00E71149">
        <w:rPr>
          <w:sz w:val="26"/>
          <w:szCs w:val="26"/>
        </w:rPr>
        <w:t>)</w:t>
      </w:r>
      <w:r w:rsidRPr="00E71149">
        <w:rPr>
          <w:sz w:val="26"/>
          <w:szCs w:val="26"/>
        </w:rPr>
        <w:t xml:space="preserve"> dự báo Tổng sản phẩm quốc nội (GDP) của nước này trong năm 2019 chỉ tăng trưởng 0</w:t>
      </w:r>
      <w:proofErr w:type="gramStart"/>
      <w:r w:rsidRPr="00E71149">
        <w:rPr>
          <w:sz w:val="26"/>
          <w:szCs w:val="26"/>
        </w:rPr>
        <w:t>,2</w:t>
      </w:r>
      <w:proofErr w:type="gramEnd"/>
      <w:r w:rsidRPr="00E71149">
        <w:rPr>
          <w:sz w:val="26"/>
          <w:szCs w:val="26"/>
        </w:rPr>
        <w:t>%, giảm mạnh so với mức 1% đạt được trong năm 2018 cũng như thấp hơn nhiều so với mức dự báo 1,2% được EC đưa ra hồi tháng 11/2018.</w:t>
      </w:r>
      <w:r w:rsidRPr="00E71149">
        <w:rPr>
          <w:sz w:val="26"/>
          <w:szCs w:val="26"/>
        </w:rPr>
        <w:t xml:space="preserve"> </w:t>
      </w:r>
      <w:r w:rsidRPr="00E71149">
        <w:rPr>
          <w:sz w:val="26"/>
          <w:szCs w:val="26"/>
        </w:rPr>
        <w:t>Chi phí vay của Italy đã tăng mạnh trong nửa sau của năm 2018, giữa lúc các nhà đầu tư ngày càng tỏ ra quan ngại khả năng chính phủ nước này sẽ đẩy mạnh chi tiêu dù không có nguồn thu bổ sung để bù đắp cho gánh nặng nợ công đang ở mức 132% GDP, mức cao thứ hai ở châu Âu sau Hy Lạp.</w:t>
      </w:r>
    </w:p>
    <w:p w:rsidR="00384C43" w:rsidRPr="0040098C" w:rsidRDefault="0007459B" w:rsidP="0040098C">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4" w:name="_Toc1056484"/>
      <w:r w:rsidRPr="00105E9D">
        <w:rPr>
          <w:rFonts w:ascii="Times New Roman" w:hAnsi="Times New Roman" w:cs="Times New Roman"/>
          <w:b/>
          <w:sz w:val="26"/>
          <w:szCs w:val="26"/>
        </w:rPr>
        <w:lastRenderedPageBreak/>
        <w:t>Hoạt động vận tải</w:t>
      </w:r>
      <w:bookmarkEnd w:id="4"/>
    </w:p>
    <w:p w:rsidR="0025725D" w:rsidRPr="0025725D" w:rsidRDefault="0007459B" w:rsidP="0025725D">
      <w:pPr>
        <w:pStyle w:val="ListParagraph"/>
        <w:numPr>
          <w:ilvl w:val="1"/>
          <w:numId w:val="1"/>
        </w:numPr>
        <w:spacing w:line="312" w:lineRule="auto"/>
        <w:outlineLvl w:val="1"/>
        <w:rPr>
          <w:rFonts w:ascii="Times New Roman" w:hAnsi="Times New Roman" w:cs="Times New Roman"/>
          <w:b/>
          <w:i/>
          <w:iCs/>
          <w:sz w:val="26"/>
          <w:szCs w:val="26"/>
        </w:rPr>
      </w:pPr>
      <w:bookmarkStart w:id="5" w:name="_Toc1056485"/>
      <w:r w:rsidRPr="00AC37BB">
        <w:rPr>
          <w:rStyle w:val="Emphasis"/>
          <w:rFonts w:ascii="Times New Roman" w:hAnsi="Times New Roman" w:cs="Times New Roman"/>
          <w:b/>
          <w:sz w:val="26"/>
          <w:szCs w:val="26"/>
        </w:rPr>
        <w:t>Vận chuyển đường sắ</w:t>
      </w:r>
      <w:r w:rsidR="0025725D">
        <w:rPr>
          <w:rStyle w:val="Emphasis"/>
          <w:rFonts w:ascii="Times New Roman" w:hAnsi="Times New Roman" w:cs="Times New Roman"/>
          <w:b/>
          <w:sz w:val="26"/>
          <w:szCs w:val="26"/>
        </w:rPr>
        <w:t>t</w:t>
      </w:r>
      <w:bookmarkEnd w:id="5"/>
    </w:p>
    <w:p w:rsidR="0025725D" w:rsidRDefault="0025725D" w:rsidP="00F368E2">
      <w:pPr>
        <w:pStyle w:val="NormalWeb"/>
        <w:shd w:val="clear" w:color="auto" w:fill="FFFFFF"/>
        <w:spacing w:before="270" w:beforeAutospacing="0" w:after="270" w:afterAutospacing="0" w:line="312" w:lineRule="auto"/>
        <w:ind w:firstLine="720"/>
        <w:jc w:val="both"/>
        <w:textAlignment w:val="baseline"/>
        <w:rPr>
          <w:sz w:val="26"/>
          <w:szCs w:val="26"/>
        </w:rPr>
      </w:pPr>
      <w:r w:rsidRPr="0025725D">
        <w:rPr>
          <w:sz w:val="26"/>
          <w:szCs w:val="26"/>
        </w:rPr>
        <w:t>Vào ng</w:t>
      </w:r>
      <w:r>
        <w:rPr>
          <w:sz w:val="26"/>
          <w:szCs w:val="26"/>
        </w:rPr>
        <w:t>ày 8/01/</w:t>
      </w:r>
      <w:r w:rsidRPr="0025725D">
        <w:rPr>
          <w:sz w:val="26"/>
          <w:szCs w:val="26"/>
        </w:rPr>
        <w:t xml:space="preserve">2019, Bộ Giao thông Vận tải Đan Mạch (DtM) đã cấm lưu hành các toa xe </w:t>
      </w:r>
      <w:r w:rsidRPr="009634CC">
        <w:rPr>
          <w:sz w:val="26"/>
          <w:szCs w:val="26"/>
        </w:rPr>
        <w:t>pocketwagons</w:t>
      </w:r>
      <w:r w:rsidRPr="0025725D">
        <w:rPr>
          <w:sz w:val="26"/>
          <w:szCs w:val="26"/>
        </w:rPr>
        <w:t xml:space="preserve"> t</w:t>
      </w:r>
      <w:r>
        <w:rPr>
          <w:sz w:val="26"/>
          <w:szCs w:val="26"/>
        </w:rPr>
        <w:t>rên mạng lưới đường sắt Đan Mạch, do một</w:t>
      </w:r>
      <w:r w:rsidRPr="0025725D">
        <w:rPr>
          <w:sz w:val="26"/>
          <w:szCs w:val="26"/>
        </w:rPr>
        <w:t xml:space="preserve"> vụ tai n</w:t>
      </w:r>
      <w:r>
        <w:rPr>
          <w:sz w:val="26"/>
          <w:szCs w:val="26"/>
        </w:rPr>
        <w:t>ạn thương tâm vào ngày 2 /1/2019</w:t>
      </w:r>
      <w:r w:rsidRPr="0025725D">
        <w:rPr>
          <w:sz w:val="26"/>
          <w:szCs w:val="26"/>
        </w:rPr>
        <w:t xml:space="preserve">, </w:t>
      </w:r>
      <w:r>
        <w:rPr>
          <w:sz w:val="26"/>
          <w:szCs w:val="26"/>
        </w:rPr>
        <w:t xml:space="preserve">khi </w:t>
      </w:r>
      <w:r w:rsidRPr="0025725D">
        <w:rPr>
          <w:sz w:val="26"/>
          <w:szCs w:val="26"/>
        </w:rPr>
        <w:t xml:space="preserve">các bộ phận của một đoàn tàu sơ mi rơ moóc đã </w:t>
      </w:r>
      <w:r>
        <w:rPr>
          <w:sz w:val="26"/>
          <w:szCs w:val="26"/>
        </w:rPr>
        <w:t xml:space="preserve">rơi </w:t>
      </w:r>
      <w:r w:rsidRPr="0025725D">
        <w:rPr>
          <w:sz w:val="26"/>
          <w:szCs w:val="26"/>
        </w:rPr>
        <w:t xml:space="preserve">ra và đâm vào một đoàn tàu chở khách đi qua, dẫn đến tám trường hợp tử vong. </w:t>
      </w:r>
    </w:p>
    <w:p w:rsidR="00F368E2" w:rsidRDefault="009634CC" w:rsidP="00F368E2">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Pr>
          <w:sz w:val="26"/>
          <w:szCs w:val="26"/>
        </w:rPr>
        <w:t>Theo cơ quan Đường sắt EU (ERA), l</w:t>
      </w:r>
      <w:r w:rsidRPr="009634CC">
        <w:rPr>
          <w:sz w:val="26"/>
          <w:szCs w:val="26"/>
        </w:rPr>
        <w:t xml:space="preserve">ệnh cấm đối với việc sử dụng sơ mi rơ moóc trên pocketwagons ở Đan Mạch đã gây ra chi phí đáng kể cho các hoạt động đường sắt và chuỗi </w:t>
      </w:r>
      <w:r w:rsidR="00E71149">
        <w:rPr>
          <w:sz w:val="26"/>
          <w:szCs w:val="26"/>
        </w:rPr>
        <w:t>logistics</w:t>
      </w:r>
      <w:r w:rsidRPr="009634CC">
        <w:rPr>
          <w:sz w:val="26"/>
          <w:szCs w:val="26"/>
        </w:rPr>
        <w:t xml:space="preserve"> ở châu Âu.</w:t>
      </w:r>
      <w:proofErr w:type="gramEnd"/>
    </w:p>
    <w:p w:rsidR="009634CC" w:rsidRPr="009634CC" w:rsidRDefault="009634CC" w:rsidP="009634CC">
      <w:pPr>
        <w:pStyle w:val="NormalWeb"/>
        <w:shd w:val="clear" w:color="auto" w:fill="FFFFFF"/>
        <w:spacing w:before="270" w:after="270" w:line="312" w:lineRule="auto"/>
        <w:ind w:firstLine="720"/>
        <w:jc w:val="both"/>
        <w:textAlignment w:val="baseline"/>
        <w:rPr>
          <w:sz w:val="26"/>
          <w:szCs w:val="26"/>
        </w:rPr>
      </w:pPr>
      <w:r w:rsidRPr="009634CC">
        <w:rPr>
          <w:sz w:val="26"/>
          <w:szCs w:val="26"/>
        </w:rPr>
        <w:t xml:space="preserve">Lệnh cấm là tạm thời và </w:t>
      </w:r>
      <w:proofErr w:type="gramStart"/>
      <w:r w:rsidRPr="009634CC">
        <w:rPr>
          <w:sz w:val="26"/>
          <w:szCs w:val="26"/>
        </w:rPr>
        <w:t>theo</w:t>
      </w:r>
      <w:proofErr w:type="gramEnd"/>
      <w:r w:rsidRPr="009634CC">
        <w:rPr>
          <w:sz w:val="26"/>
          <w:szCs w:val="26"/>
        </w:rPr>
        <w:t xml:space="preserve"> các báo cáo áp dụng trong khoảng thời gian hai tuần. Hơn nữa, lệnh cấm có thể được dỡ bỏ nếu tuyến đường sắt duy nhất thực hiện tài liệu đã chứng minh việc sửa chữa chính xác của kingpin của sơ mi rơ moóc thành bock hỗ trợ của toa </w:t>
      </w:r>
      <w:proofErr w:type="gramStart"/>
      <w:r w:rsidRPr="009634CC">
        <w:rPr>
          <w:sz w:val="26"/>
          <w:szCs w:val="26"/>
        </w:rPr>
        <w:t>xe</w:t>
      </w:r>
      <w:proofErr w:type="gramEnd"/>
      <w:r w:rsidRPr="009634CC">
        <w:rPr>
          <w:sz w:val="26"/>
          <w:szCs w:val="26"/>
        </w:rPr>
        <w:t xml:space="preserve"> bỏ túi. Điều này đã được thực hiện bởi Hector Rail, CFL Cargo, TX Logistik, Hupac và cả DB Cargo, nhà điều hành </w:t>
      </w:r>
      <w:r>
        <w:rPr>
          <w:sz w:val="26"/>
          <w:szCs w:val="26"/>
        </w:rPr>
        <w:t>có liên quan đến vụ tai nạn.</w:t>
      </w:r>
    </w:p>
    <w:p w:rsidR="009634CC" w:rsidRDefault="0045491A" w:rsidP="009634CC">
      <w:pPr>
        <w:pStyle w:val="NormalWeb"/>
        <w:shd w:val="clear" w:color="auto" w:fill="FFFFFF"/>
        <w:spacing w:before="270" w:beforeAutospacing="0" w:after="270" w:afterAutospacing="0" w:line="312" w:lineRule="auto"/>
        <w:ind w:firstLine="720"/>
        <w:jc w:val="both"/>
        <w:textAlignment w:val="baseline"/>
        <w:rPr>
          <w:sz w:val="26"/>
          <w:szCs w:val="26"/>
        </w:rPr>
      </w:pPr>
      <w:r>
        <w:rPr>
          <w:sz w:val="26"/>
          <w:szCs w:val="26"/>
        </w:rPr>
        <w:t xml:space="preserve">Nhưng các biện pháp này </w:t>
      </w:r>
      <w:r w:rsidR="009634CC" w:rsidRPr="009634CC">
        <w:rPr>
          <w:sz w:val="26"/>
          <w:szCs w:val="26"/>
        </w:rPr>
        <w:t xml:space="preserve">đã ảnh hưởng đến ngành </w:t>
      </w:r>
      <w:r w:rsidR="009634CC">
        <w:rPr>
          <w:sz w:val="26"/>
          <w:szCs w:val="26"/>
        </w:rPr>
        <w:t>vận tải</w:t>
      </w:r>
      <w:r w:rsidR="009634CC" w:rsidRPr="009634CC">
        <w:rPr>
          <w:sz w:val="26"/>
          <w:szCs w:val="26"/>
        </w:rPr>
        <w:t xml:space="preserve"> đa phương</w:t>
      </w:r>
      <w:r w:rsidR="009634CC">
        <w:rPr>
          <w:sz w:val="26"/>
          <w:szCs w:val="26"/>
        </w:rPr>
        <w:t xml:space="preserve"> thức</w:t>
      </w:r>
      <w:r w:rsidR="009634CC" w:rsidRPr="009634CC">
        <w:rPr>
          <w:sz w:val="26"/>
          <w:szCs w:val="26"/>
        </w:rPr>
        <w:t xml:space="preserve"> của châu Âu</w:t>
      </w:r>
      <w:r w:rsidR="009634CC">
        <w:rPr>
          <w:sz w:val="26"/>
          <w:szCs w:val="26"/>
        </w:rPr>
        <w:t>, do đây là một phần</w:t>
      </w:r>
      <w:r w:rsidR="009634CC" w:rsidRPr="009634CC">
        <w:rPr>
          <w:sz w:val="26"/>
          <w:szCs w:val="26"/>
        </w:rPr>
        <w:t xml:space="preserve"> quan trọng của phương thức vận tải đối với ngành vận tải hàng hóa. Từ năm 2008 đến 2017, hơn 3 triệu xe bán tải có thể điều khiển được đã được vận chuyển bằng pocketwagons trên khắp châu Âu như là một phần của tuyến đường sắt trong hành trình đa phương thức của họ; bằng 950 đơn vị mỗi ngày. Các tuyến đường chính cho loại hình vận tải này là </w:t>
      </w:r>
      <w:r>
        <w:rPr>
          <w:sz w:val="26"/>
          <w:szCs w:val="26"/>
        </w:rPr>
        <w:t>giữa</w:t>
      </w:r>
      <w:r w:rsidR="009634CC" w:rsidRPr="009634CC">
        <w:rPr>
          <w:sz w:val="26"/>
          <w:szCs w:val="26"/>
        </w:rPr>
        <w:t xml:space="preserve"> nước Pháp, Luxembourg, Đức, Thụy Điển, Bỉ, Áo và Ý. Việc sử dụng các hệ thống </w:t>
      </w:r>
      <w:r w:rsidR="00E71149">
        <w:rPr>
          <w:sz w:val="26"/>
          <w:szCs w:val="26"/>
        </w:rPr>
        <w:t>logistics</w:t>
      </w:r>
      <w:r w:rsidR="009634CC" w:rsidRPr="009634CC">
        <w:rPr>
          <w:sz w:val="26"/>
          <w:szCs w:val="26"/>
        </w:rPr>
        <w:t xml:space="preserve"> như vậy </w:t>
      </w:r>
      <w:r>
        <w:rPr>
          <w:sz w:val="26"/>
          <w:szCs w:val="26"/>
        </w:rPr>
        <w:t>góp phần</w:t>
      </w:r>
      <w:r w:rsidR="009634CC" w:rsidRPr="009634CC">
        <w:rPr>
          <w:sz w:val="26"/>
          <w:szCs w:val="26"/>
        </w:rPr>
        <w:t xml:space="preserve"> giảm tắc nghẽn giao thông, giảm chi phí vận chuyển và cải thiện sự an toàn.</w:t>
      </w:r>
    </w:p>
    <w:p w:rsidR="0025725D" w:rsidRDefault="0025725D" w:rsidP="009634CC">
      <w:pPr>
        <w:pStyle w:val="NormalWeb"/>
        <w:shd w:val="clear" w:color="auto" w:fill="FFFFFF"/>
        <w:spacing w:before="270" w:beforeAutospacing="0" w:after="270" w:afterAutospacing="0" w:line="312" w:lineRule="auto"/>
        <w:ind w:firstLine="720"/>
        <w:jc w:val="both"/>
        <w:textAlignment w:val="baseline"/>
        <w:rPr>
          <w:sz w:val="26"/>
          <w:szCs w:val="26"/>
        </w:rPr>
      </w:pPr>
      <w:r w:rsidRPr="0025725D">
        <w:rPr>
          <w:sz w:val="26"/>
          <w:szCs w:val="26"/>
        </w:rPr>
        <w:t>Trong 10 năm</w:t>
      </w:r>
      <w:r w:rsidR="0045491A">
        <w:rPr>
          <w:sz w:val="26"/>
          <w:szCs w:val="26"/>
        </w:rPr>
        <w:t xml:space="preserve"> từ</w:t>
      </w:r>
      <w:r w:rsidRPr="0025725D">
        <w:rPr>
          <w:sz w:val="26"/>
          <w:szCs w:val="26"/>
        </w:rPr>
        <w:t xml:space="preserve"> 2008 - 2017, hơn 3 triệu xe bán tải có thể điều khiển được đã được vận chuyển trong các pocketwagons trên khắp châu Âu như là một phần của tuyến đường sắt trong hành trình đa phương thức. </w:t>
      </w:r>
      <w:r>
        <w:rPr>
          <w:sz w:val="26"/>
          <w:szCs w:val="26"/>
        </w:rPr>
        <w:t>C</w:t>
      </w:r>
      <w:r w:rsidRPr="0025725D">
        <w:rPr>
          <w:sz w:val="26"/>
          <w:szCs w:val="26"/>
        </w:rPr>
        <w:t>on số này chỉ tương đương dưới 346 nghìn</w:t>
      </w:r>
      <w:r>
        <w:rPr>
          <w:sz w:val="26"/>
          <w:szCs w:val="26"/>
        </w:rPr>
        <w:t xml:space="preserve"> </w:t>
      </w:r>
      <w:proofErr w:type="gramStart"/>
      <w:r>
        <w:rPr>
          <w:sz w:val="26"/>
          <w:szCs w:val="26"/>
        </w:rPr>
        <w:t>xe</w:t>
      </w:r>
      <w:proofErr w:type="gramEnd"/>
      <w:r w:rsidRPr="0025725D">
        <w:rPr>
          <w:sz w:val="26"/>
          <w:szCs w:val="26"/>
        </w:rPr>
        <w:t xml:space="preserve"> mỗi năm và chỉ dưới 950</w:t>
      </w:r>
      <w:r>
        <w:rPr>
          <w:sz w:val="26"/>
          <w:szCs w:val="26"/>
        </w:rPr>
        <w:t xml:space="preserve"> xe</w:t>
      </w:r>
      <w:r w:rsidRPr="0025725D">
        <w:rPr>
          <w:sz w:val="26"/>
          <w:szCs w:val="26"/>
        </w:rPr>
        <w:t xml:space="preserve"> mỗi ngày. Tại Đan Mạch trung bình </w:t>
      </w:r>
      <w:r>
        <w:rPr>
          <w:sz w:val="26"/>
          <w:szCs w:val="26"/>
        </w:rPr>
        <w:t>giai đoạn 2010 – 2018,</w:t>
      </w:r>
      <w:r w:rsidRPr="0025725D">
        <w:rPr>
          <w:sz w:val="26"/>
          <w:szCs w:val="26"/>
        </w:rPr>
        <w:t xml:space="preserve"> số lượng đơn vị vận chuyển mỗi năm là 51445 tương </w:t>
      </w:r>
      <w:r w:rsidRPr="0025725D">
        <w:rPr>
          <w:sz w:val="26"/>
          <w:szCs w:val="26"/>
        </w:rPr>
        <w:lastRenderedPageBreak/>
        <w:t xml:space="preserve">đương 140 mỗi ngày (từ 5 đến 12 chuyến tàu mỗi ngày) và con số này chỉ xấp xỉ hơn 14% tổng số châu Âu. Biểu đồ dưới đây cho thấy sự gia tăng đã diễn ra trong việc vận chuyển </w:t>
      </w:r>
      <w:proofErr w:type="gramStart"/>
      <w:r w:rsidRPr="0025725D">
        <w:rPr>
          <w:sz w:val="26"/>
          <w:szCs w:val="26"/>
        </w:rPr>
        <w:t>xe</w:t>
      </w:r>
      <w:proofErr w:type="gramEnd"/>
      <w:r w:rsidRPr="0025725D">
        <w:rPr>
          <w:sz w:val="26"/>
          <w:szCs w:val="26"/>
        </w:rPr>
        <w:t xml:space="preserve"> bán rơ moóc trên khắp châu Âu (EU28 + NO + CH).</w:t>
      </w:r>
    </w:p>
    <w:p w:rsidR="009634CC" w:rsidRDefault="0025725D" w:rsidP="009634CC">
      <w:pPr>
        <w:pStyle w:val="NormalWeb"/>
        <w:shd w:val="clear" w:color="auto" w:fill="FFFFFF"/>
        <w:spacing w:before="270" w:beforeAutospacing="0" w:after="270" w:afterAutospacing="0" w:line="312" w:lineRule="auto"/>
        <w:ind w:firstLine="720"/>
        <w:jc w:val="both"/>
        <w:textAlignment w:val="baseline"/>
        <w:rPr>
          <w:sz w:val="26"/>
          <w:szCs w:val="26"/>
        </w:rPr>
      </w:pPr>
      <w:r>
        <w:rPr>
          <w:noProof/>
        </w:rPr>
        <w:drawing>
          <wp:inline distT="0" distB="0" distL="0" distR="0" wp14:anchorId="7B14A010" wp14:editId="614D7A06">
            <wp:extent cx="4916805" cy="2722245"/>
            <wp:effectExtent l="0" t="0" r="0" b="0"/>
            <wp:docPr id="2" name="Picture 2" descr="Semi-trailers on r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i-trailers on rai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805" cy="2722245"/>
                    </a:xfrm>
                    <a:prstGeom prst="rect">
                      <a:avLst/>
                    </a:prstGeom>
                    <a:noFill/>
                    <a:ln>
                      <a:noFill/>
                    </a:ln>
                  </pic:spPr>
                </pic:pic>
              </a:graphicData>
            </a:graphic>
          </wp:inline>
        </w:drawing>
      </w:r>
    </w:p>
    <w:p w:rsidR="0025725D" w:rsidRPr="0025725D" w:rsidRDefault="0025725D" w:rsidP="0025725D">
      <w:pPr>
        <w:pStyle w:val="NormalWeb"/>
        <w:shd w:val="clear" w:color="auto" w:fill="FFFFFF"/>
        <w:spacing w:before="270" w:beforeAutospacing="0" w:after="270" w:afterAutospacing="0" w:line="312" w:lineRule="auto"/>
        <w:ind w:firstLine="720"/>
        <w:jc w:val="center"/>
        <w:textAlignment w:val="baseline"/>
        <w:rPr>
          <w:i/>
          <w:sz w:val="26"/>
          <w:szCs w:val="26"/>
        </w:rPr>
      </w:pPr>
      <w:r w:rsidRPr="0025725D">
        <w:rPr>
          <w:i/>
          <w:sz w:val="26"/>
          <w:szCs w:val="26"/>
        </w:rPr>
        <w:t>Nguồn: railfreight.com</w:t>
      </w:r>
    </w:p>
    <w:p w:rsidR="0025725D" w:rsidRPr="0025725D" w:rsidRDefault="0025725D" w:rsidP="0025725D">
      <w:pPr>
        <w:pStyle w:val="NormalWeb"/>
        <w:shd w:val="clear" w:color="auto" w:fill="FFFFFF"/>
        <w:spacing w:before="270" w:after="270" w:line="312" w:lineRule="auto"/>
        <w:ind w:firstLine="720"/>
        <w:jc w:val="both"/>
        <w:textAlignment w:val="baseline"/>
        <w:rPr>
          <w:sz w:val="26"/>
          <w:szCs w:val="26"/>
        </w:rPr>
      </w:pPr>
      <w:r>
        <w:rPr>
          <w:sz w:val="26"/>
          <w:szCs w:val="26"/>
        </w:rPr>
        <w:t>Trong khi đó, so với đường sắt thì</w:t>
      </w:r>
      <w:r w:rsidRPr="0025725D">
        <w:rPr>
          <w:sz w:val="26"/>
          <w:szCs w:val="26"/>
        </w:rPr>
        <w:t xml:space="preserve"> vận chuyển đường bộ tương đối kém </w:t>
      </w:r>
      <w:proofErr w:type="gramStart"/>
      <w:r w:rsidRPr="0025725D">
        <w:rPr>
          <w:sz w:val="26"/>
          <w:szCs w:val="26"/>
        </w:rPr>
        <w:t>an</w:t>
      </w:r>
      <w:proofErr w:type="gramEnd"/>
      <w:r w:rsidRPr="0025725D">
        <w:rPr>
          <w:sz w:val="26"/>
          <w:szCs w:val="26"/>
        </w:rPr>
        <w:t xml:space="preserve"> toàn</w:t>
      </w:r>
      <w:r>
        <w:rPr>
          <w:sz w:val="26"/>
          <w:szCs w:val="26"/>
        </w:rPr>
        <w:t xml:space="preserve"> hơn</w:t>
      </w:r>
      <w:r w:rsidRPr="0025725D">
        <w:rPr>
          <w:sz w:val="26"/>
          <w:szCs w:val="26"/>
        </w:rPr>
        <w:t xml:space="preserve">. </w:t>
      </w:r>
      <w:r>
        <w:rPr>
          <w:sz w:val="26"/>
          <w:szCs w:val="26"/>
        </w:rPr>
        <w:t>C</w:t>
      </w:r>
      <w:r w:rsidRPr="0025725D">
        <w:rPr>
          <w:sz w:val="26"/>
          <w:szCs w:val="26"/>
        </w:rPr>
        <w:t xml:space="preserve">hỉ có hai vụ </w:t>
      </w:r>
      <w:proofErr w:type="gramStart"/>
      <w:r w:rsidRPr="0025725D">
        <w:rPr>
          <w:sz w:val="26"/>
          <w:szCs w:val="26"/>
        </w:rPr>
        <w:t>tai</w:t>
      </w:r>
      <w:proofErr w:type="gramEnd"/>
      <w:r w:rsidRPr="0025725D">
        <w:rPr>
          <w:sz w:val="26"/>
          <w:szCs w:val="26"/>
        </w:rPr>
        <w:t xml:space="preserve"> nạn với pocketwagons trong suốt 13 năm qua. Thống kê cho thấy, vận chuyển hàng hóa bằng đường sắt </w:t>
      </w:r>
      <w:r>
        <w:rPr>
          <w:sz w:val="26"/>
          <w:szCs w:val="26"/>
        </w:rPr>
        <w:t xml:space="preserve">trên quy mô toàn EU </w:t>
      </w:r>
      <w:r w:rsidRPr="0025725D">
        <w:rPr>
          <w:sz w:val="26"/>
          <w:szCs w:val="26"/>
        </w:rPr>
        <w:t>an toàn hơn 19 lần so với vận chuyển những hàng hóa tương tự bằng đường bộ</w:t>
      </w:r>
      <w:r>
        <w:rPr>
          <w:sz w:val="26"/>
          <w:szCs w:val="26"/>
        </w:rPr>
        <w:t xml:space="preserve">, tỷ lệ này có </w:t>
      </w:r>
      <w:proofErr w:type="gramStart"/>
      <w:r>
        <w:rPr>
          <w:sz w:val="26"/>
          <w:szCs w:val="26"/>
        </w:rPr>
        <w:t>thể  khác</w:t>
      </w:r>
      <w:proofErr w:type="gramEnd"/>
      <w:r>
        <w:rPr>
          <w:sz w:val="26"/>
          <w:szCs w:val="26"/>
        </w:rPr>
        <w:t xml:space="preserve"> nhau ở từng quốc gia thành viên, ở </w:t>
      </w:r>
      <w:r w:rsidRPr="0025725D">
        <w:rPr>
          <w:sz w:val="26"/>
          <w:szCs w:val="26"/>
        </w:rPr>
        <w:t xml:space="preserve">Đan Mạch, </w:t>
      </w:r>
      <w:r>
        <w:rPr>
          <w:sz w:val="26"/>
          <w:szCs w:val="26"/>
        </w:rPr>
        <w:t xml:space="preserve">tỷ lệ </w:t>
      </w:r>
      <w:r w:rsidRPr="0025725D">
        <w:rPr>
          <w:sz w:val="26"/>
          <w:szCs w:val="26"/>
        </w:rPr>
        <w:t xml:space="preserve"> này </w:t>
      </w:r>
      <w:r>
        <w:rPr>
          <w:sz w:val="26"/>
          <w:szCs w:val="26"/>
        </w:rPr>
        <w:t>là h</w:t>
      </w:r>
      <w:r w:rsidRPr="0025725D">
        <w:rPr>
          <w:sz w:val="26"/>
          <w:szCs w:val="26"/>
        </w:rPr>
        <w:t xml:space="preserve">ơn 18 lần. </w:t>
      </w:r>
      <w:r>
        <w:rPr>
          <w:sz w:val="26"/>
          <w:szCs w:val="26"/>
        </w:rPr>
        <w:t xml:space="preserve">Vụ </w:t>
      </w:r>
      <w:r w:rsidRPr="0025725D">
        <w:rPr>
          <w:sz w:val="26"/>
          <w:szCs w:val="26"/>
        </w:rPr>
        <w:t>tai nạn vào ngày 2 tháng 1 là vụ tai nạn đầu tiên được báo cáo ở nước này liên quan đến pocketwagon, trong khi theo thống kê của Đan Mạch, chỉ dưới 463 nghìn chiếc xe kéo này đã được vận chuyển bằng đường sắt trong giai đoạn 2010-2018. Nếu những chiếc xe kéo này được vận chuyển bằng đường bộ, chúng tôi có thể suy đoán rằng sẽ có một tai nạn trên 25 nghìn chuyến đi, so với một tai nạn trên 463 nghìn c</w:t>
      </w:r>
      <w:r>
        <w:rPr>
          <w:sz w:val="26"/>
          <w:szCs w:val="26"/>
        </w:rPr>
        <w:t>huyến bằng đường sắt.</w:t>
      </w:r>
    </w:p>
    <w:p w:rsidR="0025725D" w:rsidRPr="00910BC6" w:rsidRDefault="0025725D" w:rsidP="0025725D">
      <w:pPr>
        <w:pStyle w:val="NormalWeb"/>
        <w:shd w:val="clear" w:color="auto" w:fill="FFFFFF"/>
        <w:spacing w:before="270" w:beforeAutospacing="0" w:after="270" w:afterAutospacing="0" w:line="312" w:lineRule="auto"/>
        <w:ind w:firstLine="720"/>
        <w:jc w:val="both"/>
        <w:textAlignment w:val="baseline"/>
        <w:rPr>
          <w:sz w:val="26"/>
          <w:szCs w:val="26"/>
        </w:rPr>
      </w:pPr>
      <w:r w:rsidRPr="0025725D">
        <w:rPr>
          <w:sz w:val="26"/>
          <w:szCs w:val="26"/>
        </w:rPr>
        <w:t xml:space="preserve">Nguyên nhân chính xác của vụ </w:t>
      </w:r>
      <w:proofErr w:type="gramStart"/>
      <w:r w:rsidRPr="0025725D">
        <w:rPr>
          <w:sz w:val="26"/>
          <w:szCs w:val="26"/>
        </w:rPr>
        <w:t>tai</w:t>
      </w:r>
      <w:proofErr w:type="gramEnd"/>
      <w:r w:rsidRPr="0025725D">
        <w:rPr>
          <w:sz w:val="26"/>
          <w:szCs w:val="26"/>
        </w:rPr>
        <w:t xml:space="preserve"> nạn vẫn đang được điều tra. </w:t>
      </w:r>
      <w:proofErr w:type="gramStart"/>
      <w:r w:rsidRPr="0025725D">
        <w:rPr>
          <w:sz w:val="26"/>
          <w:szCs w:val="26"/>
        </w:rPr>
        <w:t>Điều này được thực hiện bởi Đan Mạch Cơ quan điều tra quốc gia Đan Mạch (NIB).</w:t>
      </w:r>
      <w:proofErr w:type="gramEnd"/>
      <w:r w:rsidRPr="0025725D">
        <w:rPr>
          <w:sz w:val="26"/>
          <w:szCs w:val="26"/>
        </w:rPr>
        <w:t xml:space="preserve"> Trong khi đó, các quốc gia thành viên khác đã thực hiện các bước tương tự để xem liệu chế độ vận chuyển được sử dụng trong nhiều năm có thực sự </w:t>
      </w:r>
      <w:proofErr w:type="gramStart"/>
      <w:r w:rsidRPr="0025725D">
        <w:rPr>
          <w:sz w:val="26"/>
          <w:szCs w:val="26"/>
        </w:rPr>
        <w:t>an</w:t>
      </w:r>
      <w:proofErr w:type="gramEnd"/>
      <w:r w:rsidRPr="0025725D">
        <w:rPr>
          <w:sz w:val="26"/>
          <w:szCs w:val="26"/>
        </w:rPr>
        <w:t xml:space="preserve"> toàn hay không. </w:t>
      </w:r>
      <w:r w:rsidRPr="0025725D">
        <w:rPr>
          <w:sz w:val="26"/>
          <w:szCs w:val="26"/>
        </w:rPr>
        <w:lastRenderedPageBreak/>
        <w:t xml:space="preserve">Điều này đúng với Thanh tra Giao thông và Môi trường Con người Hà </w:t>
      </w:r>
      <w:proofErr w:type="gramStart"/>
      <w:r w:rsidRPr="0025725D">
        <w:rPr>
          <w:sz w:val="26"/>
          <w:szCs w:val="26"/>
        </w:rPr>
        <w:t>Lan</w:t>
      </w:r>
      <w:proofErr w:type="gramEnd"/>
      <w:r w:rsidRPr="0025725D">
        <w:rPr>
          <w:sz w:val="26"/>
          <w:szCs w:val="26"/>
        </w:rPr>
        <w:t xml:space="preserve"> (ILT), nơi lần lượt hợp tác với chính quyền Đức, Bỉ và Đan Mạch về vấn đề này.</w:t>
      </w:r>
    </w:p>
    <w:p w:rsidR="00866342" w:rsidRPr="00C90539" w:rsidRDefault="0007459B" w:rsidP="00C90539">
      <w:pPr>
        <w:pStyle w:val="ListParagraph"/>
        <w:numPr>
          <w:ilvl w:val="1"/>
          <w:numId w:val="1"/>
        </w:numPr>
        <w:spacing w:line="312" w:lineRule="auto"/>
        <w:outlineLvl w:val="1"/>
        <w:rPr>
          <w:rFonts w:ascii="Times New Roman" w:hAnsi="Times New Roman" w:cs="Times New Roman"/>
          <w:b/>
          <w:i/>
          <w:iCs/>
          <w:sz w:val="26"/>
          <w:szCs w:val="26"/>
        </w:rPr>
      </w:pPr>
      <w:bookmarkStart w:id="6" w:name="_Toc1056486"/>
      <w:r w:rsidRPr="00AC37BB">
        <w:rPr>
          <w:rStyle w:val="Emphasis"/>
          <w:rFonts w:ascii="Times New Roman" w:hAnsi="Times New Roman" w:cs="Times New Roman"/>
          <w:b/>
          <w:sz w:val="26"/>
          <w:szCs w:val="26"/>
        </w:rPr>
        <w:t>Vận chuyển đường bộ</w:t>
      </w:r>
      <w:bookmarkEnd w:id="6"/>
    </w:p>
    <w:p w:rsidR="0045491A" w:rsidRDefault="0045491A" w:rsidP="0045491A">
      <w:pPr>
        <w:pStyle w:val="NormalWeb"/>
        <w:shd w:val="clear" w:color="auto" w:fill="FFFFFF"/>
        <w:spacing w:before="270" w:after="270" w:line="312" w:lineRule="auto"/>
        <w:ind w:firstLine="720"/>
        <w:jc w:val="both"/>
        <w:textAlignment w:val="baseline"/>
        <w:rPr>
          <w:rStyle w:val="Emphasis"/>
          <w:i w:val="0"/>
          <w:sz w:val="26"/>
          <w:szCs w:val="26"/>
        </w:rPr>
      </w:pPr>
      <w:r w:rsidRPr="00E71149">
        <w:rPr>
          <w:rStyle w:val="Emphasis"/>
          <w:i w:val="0"/>
          <w:sz w:val="26"/>
          <w:szCs w:val="26"/>
        </w:rPr>
        <w:t xml:space="preserve">Vận tải hàng hóa đường bộ là một phần không thể thiếu của ngành vận tải và </w:t>
      </w:r>
      <w:r>
        <w:rPr>
          <w:rStyle w:val="Emphasis"/>
          <w:i w:val="0"/>
          <w:sz w:val="26"/>
          <w:szCs w:val="26"/>
        </w:rPr>
        <w:t xml:space="preserve">logistics tại EU do luật pháp cho phép sự liên thông vận tải qua biên giới đường bộ giữa các nước. </w:t>
      </w:r>
    </w:p>
    <w:p w:rsidR="0045491A" w:rsidRDefault="0045491A" w:rsidP="00E71149">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Tại EU, v</w:t>
      </w:r>
      <w:r w:rsidR="00E71149" w:rsidRPr="00E71149">
        <w:rPr>
          <w:rStyle w:val="Emphasis"/>
          <w:i w:val="0"/>
          <w:sz w:val="26"/>
          <w:szCs w:val="26"/>
        </w:rPr>
        <w:t xml:space="preserve">ận tải hàng hóa đường bộ là một dịch vụ tích hợp không chỉ cung cấp vận chuyển qua </w:t>
      </w:r>
      <w:proofErr w:type="gramStart"/>
      <w:r w:rsidR="00E71149" w:rsidRPr="00E71149">
        <w:rPr>
          <w:rStyle w:val="Emphasis"/>
          <w:i w:val="0"/>
          <w:sz w:val="26"/>
          <w:szCs w:val="26"/>
        </w:rPr>
        <w:t>xe</w:t>
      </w:r>
      <w:proofErr w:type="gramEnd"/>
      <w:r w:rsidR="00E71149" w:rsidRPr="00E71149">
        <w:rPr>
          <w:rStyle w:val="Emphasis"/>
          <w:i w:val="0"/>
          <w:sz w:val="26"/>
          <w:szCs w:val="26"/>
        </w:rPr>
        <w:t xml:space="preserve"> tải và xe kéo mà còn thực hiện các dịch vụ khác như lưu tr</w:t>
      </w:r>
      <w:r>
        <w:rPr>
          <w:rStyle w:val="Emphasis"/>
          <w:i w:val="0"/>
          <w:sz w:val="26"/>
          <w:szCs w:val="26"/>
        </w:rPr>
        <w:t>ữ và làm lạnh, bốc xếp, làm hồ sơ</w:t>
      </w:r>
      <w:r w:rsidR="00E71149" w:rsidRPr="00E71149">
        <w:rPr>
          <w:rStyle w:val="Emphasis"/>
          <w:i w:val="0"/>
          <w:sz w:val="26"/>
          <w:szCs w:val="26"/>
        </w:rPr>
        <w:t xml:space="preserve">, giao hàng tận nơi và đóng gói. </w:t>
      </w:r>
    </w:p>
    <w:p w:rsidR="0045491A" w:rsidRDefault="00E71149" w:rsidP="00E71149">
      <w:pPr>
        <w:pStyle w:val="NormalWeb"/>
        <w:shd w:val="clear" w:color="auto" w:fill="FFFFFF"/>
        <w:spacing w:before="270" w:after="270" w:line="312" w:lineRule="auto"/>
        <w:ind w:firstLine="720"/>
        <w:jc w:val="both"/>
        <w:textAlignment w:val="baseline"/>
        <w:rPr>
          <w:rStyle w:val="Emphasis"/>
          <w:i w:val="0"/>
          <w:sz w:val="26"/>
          <w:szCs w:val="26"/>
        </w:rPr>
      </w:pPr>
      <w:r w:rsidRPr="00E71149">
        <w:rPr>
          <w:rStyle w:val="Emphasis"/>
          <w:i w:val="0"/>
          <w:sz w:val="26"/>
          <w:szCs w:val="26"/>
        </w:rPr>
        <w:t xml:space="preserve">Thị trường vận tải hàng hóa đường bộ ở châu Âu có tính cạnh tranh cao </w:t>
      </w:r>
      <w:r w:rsidR="0045491A">
        <w:rPr>
          <w:rStyle w:val="Emphasis"/>
          <w:i w:val="0"/>
          <w:sz w:val="26"/>
          <w:szCs w:val="26"/>
        </w:rPr>
        <w:t>và</w:t>
      </w:r>
      <w:r w:rsidRPr="00E71149">
        <w:rPr>
          <w:rStyle w:val="Emphasis"/>
          <w:i w:val="0"/>
          <w:sz w:val="26"/>
          <w:szCs w:val="26"/>
        </w:rPr>
        <w:t xml:space="preserve"> </w:t>
      </w:r>
      <w:r w:rsidR="0045491A">
        <w:rPr>
          <w:rStyle w:val="Emphasis"/>
          <w:i w:val="0"/>
          <w:sz w:val="26"/>
          <w:szCs w:val="26"/>
        </w:rPr>
        <w:t>phần nhiều cạnh tranh dựa trên giá cả do ít có sự</w:t>
      </w:r>
      <w:r w:rsidRPr="00E71149">
        <w:rPr>
          <w:rStyle w:val="Emphasis"/>
          <w:i w:val="0"/>
          <w:sz w:val="26"/>
          <w:szCs w:val="26"/>
        </w:rPr>
        <w:t xml:space="preserve"> khác biệt về sản phẩm và dịch vụ. </w:t>
      </w:r>
    </w:p>
    <w:p w:rsidR="00E71149" w:rsidRPr="00E71149" w:rsidRDefault="00E71149" w:rsidP="00E71149">
      <w:pPr>
        <w:pStyle w:val="NormalWeb"/>
        <w:shd w:val="clear" w:color="auto" w:fill="FFFFFF"/>
        <w:spacing w:before="270" w:after="270" w:line="312" w:lineRule="auto"/>
        <w:ind w:firstLine="720"/>
        <w:jc w:val="both"/>
        <w:textAlignment w:val="baseline"/>
        <w:rPr>
          <w:rStyle w:val="Emphasis"/>
          <w:i w:val="0"/>
          <w:sz w:val="26"/>
          <w:szCs w:val="26"/>
        </w:rPr>
      </w:pPr>
      <w:r w:rsidRPr="00E71149">
        <w:rPr>
          <w:rStyle w:val="Emphasis"/>
          <w:i w:val="0"/>
          <w:sz w:val="26"/>
          <w:szCs w:val="26"/>
        </w:rPr>
        <w:t xml:space="preserve">Thị trường </w:t>
      </w:r>
      <w:r w:rsidR="0045491A">
        <w:rPr>
          <w:rStyle w:val="Emphasis"/>
          <w:i w:val="0"/>
          <w:sz w:val="26"/>
          <w:szCs w:val="26"/>
        </w:rPr>
        <w:t xml:space="preserve">vận tải đường bộ EU </w:t>
      </w:r>
      <w:r w:rsidRPr="00E71149">
        <w:rPr>
          <w:rStyle w:val="Emphasis"/>
          <w:i w:val="0"/>
          <w:sz w:val="26"/>
          <w:szCs w:val="26"/>
        </w:rPr>
        <w:t xml:space="preserve">đang chứng kiến sự gia tăng của các nhà cung cấp để mua lại các công ty </w:t>
      </w:r>
      <w:r>
        <w:rPr>
          <w:rStyle w:val="Emphasis"/>
          <w:i w:val="0"/>
          <w:sz w:val="26"/>
          <w:szCs w:val="26"/>
        </w:rPr>
        <w:t>logistics</w:t>
      </w:r>
      <w:r w:rsidRPr="00E71149">
        <w:rPr>
          <w:rStyle w:val="Emphasis"/>
          <w:i w:val="0"/>
          <w:sz w:val="26"/>
          <w:szCs w:val="26"/>
        </w:rPr>
        <w:t xml:space="preserve"> phục vụ cho lĩnh vực thương mại điện tử. </w:t>
      </w:r>
      <w:proofErr w:type="gramStart"/>
      <w:r w:rsidRPr="00E71149">
        <w:rPr>
          <w:rStyle w:val="Emphasis"/>
          <w:i w:val="0"/>
          <w:sz w:val="26"/>
          <w:szCs w:val="26"/>
        </w:rPr>
        <w:t>Các công ty vận tải đang tìm kiếm các lựa chọn xanh hơn sạch hơn như năng lượng tái tạo hoạt động như nhiên liệu chi phí thấp và không gây hại cho môi trường.</w:t>
      </w:r>
      <w:proofErr w:type="gramEnd"/>
    </w:p>
    <w:p w:rsidR="00E71149" w:rsidRPr="00E71149" w:rsidRDefault="00E71149" w:rsidP="00E71149">
      <w:pPr>
        <w:pStyle w:val="NormalWeb"/>
        <w:shd w:val="clear" w:color="auto" w:fill="FFFFFF"/>
        <w:spacing w:before="270" w:after="270" w:line="312" w:lineRule="auto"/>
        <w:ind w:firstLine="720"/>
        <w:jc w:val="both"/>
        <w:textAlignment w:val="baseline"/>
        <w:rPr>
          <w:rStyle w:val="Emphasis"/>
          <w:i w:val="0"/>
          <w:sz w:val="26"/>
          <w:szCs w:val="26"/>
        </w:rPr>
      </w:pPr>
      <w:r w:rsidRPr="00E71149">
        <w:rPr>
          <w:rStyle w:val="Emphasis"/>
          <w:i w:val="0"/>
          <w:sz w:val="26"/>
          <w:szCs w:val="26"/>
        </w:rPr>
        <w:t xml:space="preserve">Các nhà cung cấp dịch vụ hàng đầu trên thị trường </w:t>
      </w:r>
      <w:r w:rsidR="0045491A">
        <w:rPr>
          <w:rStyle w:val="Emphasis"/>
          <w:i w:val="0"/>
          <w:sz w:val="26"/>
          <w:szCs w:val="26"/>
        </w:rPr>
        <w:t xml:space="preserve">EU </w:t>
      </w:r>
      <w:r w:rsidRPr="00E71149">
        <w:rPr>
          <w:rStyle w:val="Emphasis"/>
          <w:i w:val="0"/>
          <w:sz w:val="26"/>
          <w:szCs w:val="26"/>
        </w:rPr>
        <w:t xml:space="preserve">gồm có: </w:t>
      </w:r>
    </w:p>
    <w:p w:rsidR="00E71149" w:rsidRDefault="00E71149" w:rsidP="00E71149">
      <w:pPr>
        <w:pStyle w:val="NormalWeb"/>
        <w:shd w:val="clear" w:color="auto" w:fill="FFFFFF"/>
        <w:spacing w:before="270" w:after="270" w:line="312" w:lineRule="auto"/>
        <w:ind w:firstLine="720"/>
        <w:jc w:val="both"/>
        <w:textAlignment w:val="baseline"/>
      </w:pPr>
      <w:r w:rsidRPr="00E71149">
        <w:rPr>
          <w:b/>
        </w:rPr>
        <w:t>DB Schenker</w:t>
      </w:r>
      <w:r>
        <w:t xml:space="preserve">: </w:t>
      </w:r>
      <w:r w:rsidRPr="00E71149">
        <w:rPr>
          <w:rStyle w:val="Emphasis"/>
          <w:i w:val="0"/>
          <w:sz w:val="26"/>
          <w:szCs w:val="26"/>
        </w:rPr>
        <w:t>Công ty có trụ sở chính tại Essen, Đức. DB Schenker là một trong những công ty vận tải hàng đầu thế giới với hơn 2.000 văn phòng, 66.000 nhân viên, và doanh thu trên 17 tỷ USD. Schenker đã ký hợp đồng độc quyền trị giá hàng chục triệu USD với uShip – </w:t>
      </w:r>
      <w:hyperlink r:id="rId11" w:history="1">
        <w:r w:rsidRPr="00E71149">
          <w:rPr>
            <w:rStyle w:val="Emphasis"/>
            <w:i w:val="0"/>
            <w:sz w:val="26"/>
            <w:szCs w:val="26"/>
          </w:rPr>
          <w:t>Sàn vận tải</w:t>
        </w:r>
      </w:hyperlink>
      <w:r w:rsidRPr="00E71149">
        <w:rPr>
          <w:rStyle w:val="Emphasis"/>
          <w:i w:val="0"/>
          <w:sz w:val="26"/>
          <w:szCs w:val="26"/>
        </w:rPr>
        <w:t> lớn nhất tại Châu Mỹ để phát triển “Drive4Schenker” một </w:t>
      </w:r>
      <w:hyperlink r:id="rId12" w:history="1">
        <w:r w:rsidRPr="00E71149">
          <w:rPr>
            <w:rStyle w:val="Emphasis"/>
            <w:i w:val="0"/>
            <w:sz w:val="26"/>
            <w:szCs w:val="26"/>
          </w:rPr>
          <w:t>Sàn vận tải</w:t>
        </w:r>
      </w:hyperlink>
      <w:r w:rsidRPr="00E71149">
        <w:rPr>
          <w:rStyle w:val="Emphasis"/>
          <w:i w:val="0"/>
          <w:sz w:val="26"/>
          <w:szCs w:val="26"/>
        </w:rPr>
        <w:t xml:space="preserve"> cho phép các Chủ xe tiếp cận được với các Chủ hàng có nhu cầu vận chuyển trên khắp Châu Âu. Đối với DB Schenker, tương lai của kinh doanh vận tải đường bộ là tự động hóa, tiêu chuẩn hóa và tham gia hiệu quả hơn với hàng ngàn đối tác vận tải, đặc biệt là thông qua các công cụ trực tuyến. </w:t>
      </w:r>
      <w:proofErr w:type="gramStart"/>
      <w:r w:rsidRPr="00E71149">
        <w:rPr>
          <w:rStyle w:val="Emphasis"/>
          <w:i w:val="0"/>
          <w:sz w:val="26"/>
          <w:szCs w:val="26"/>
        </w:rPr>
        <w:t>Chúng tôi tin rằng một nền tảng Sàn vận chuyển trực tuyến sẽ giúp tập đoàn thay đổi và tái cấu trúc mô hình kinh doanh của mình.</w:t>
      </w:r>
      <w:proofErr w:type="gramEnd"/>
      <w:r w:rsidRPr="00E71149">
        <w:rPr>
          <w:rStyle w:val="Emphasis"/>
          <w:i w:val="0"/>
          <w:sz w:val="26"/>
          <w:szCs w:val="26"/>
        </w:rPr>
        <w:t xml:space="preserve"> Điều phối hơn 25,000 </w:t>
      </w:r>
      <w:proofErr w:type="gramStart"/>
      <w:r w:rsidRPr="00E71149">
        <w:rPr>
          <w:rStyle w:val="Emphasis"/>
          <w:i w:val="0"/>
          <w:sz w:val="26"/>
          <w:szCs w:val="26"/>
        </w:rPr>
        <w:lastRenderedPageBreak/>
        <w:t>xe</w:t>
      </w:r>
      <w:proofErr w:type="gramEnd"/>
      <w:r w:rsidRPr="00E71149">
        <w:rPr>
          <w:rStyle w:val="Emphasis"/>
          <w:i w:val="0"/>
          <w:sz w:val="26"/>
          <w:szCs w:val="26"/>
        </w:rPr>
        <w:t xml:space="preserve"> và hàng ngàn đơn hàng trong nền tảng “Drive4Schenker” sẽ tạo một cuộc cách mạng về cung và cầu. Ưu thế công nghệ từ Sàn vận tải sẽ giúp kết nối Chủ hàng và Chủ xe với hiệu quả cao nhất qua các công cụ đấu giá trực tuyến, việc tự động xác nhận và thanh toán, theo dõi và thông báo liên tục qua điện thoại, và quan trọng hơn là đánh giá và chấm điểm các nhà cung cấp dịch vụ.</w:t>
      </w:r>
    </w:p>
    <w:p w:rsidR="00E71149" w:rsidRDefault="00E71149" w:rsidP="00E71149">
      <w:pPr>
        <w:pStyle w:val="NormalWeb"/>
        <w:shd w:val="clear" w:color="auto" w:fill="FFFFFF"/>
        <w:spacing w:before="270" w:after="270" w:line="312" w:lineRule="auto"/>
        <w:ind w:firstLine="720"/>
        <w:jc w:val="both"/>
        <w:textAlignment w:val="baseline"/>
        <w:rPr>
          <w:rFonts w:ascii="Verdana" w:hAnsi="Verdana"/>
          <w:color w:val="323232"/>
          <w:sz w:val="21"/>
          <w:szCs w:val="21"/>
          <w:shd w:val="clear" w:color="auto" w:fill="FFFFFF"/>
        </w:rPr>
      </w:pPr>
      <w:r w:rsidRPr="00E71149">
        <w:rPr>
          <w:b/>
        </w:rPr>
        <w:t>Tập đoàn Deutsche Post DHL</w:t>
      </w:r>
      <w:r>
        <w:t xml:space="preserve">: </w:t>
      </w:r>
      <w:r w:rsidRPr="00E71149">
        <w:rPr>
          <w:rStyle w:val="Emphasis"/>
          <w:i w:val="0"/>
          <w:sz w:val="26"/>
          <w:szCs w:val="26"/>
        </w:rPr>
        <w:t xml:space="preserve">Deutsche Post DHL là hãng vận chuyển- bưu chính đứng đầu thế giới. </w:t>
      </w:r>
      <w:proofErr w:type="gramStart"/>
      <w:r w:rsidRPr="00E71149">
        <w:rPr>
          <w:rStyle w:val="Emphasis"/>
          <w:i w:val="0"/>
          <w:sz w:val="26"/>
          <w:szCs w:val="26"/>
        </w:rPr>
        <w:t>Công ty này có trụ sở tại Đức, được hình thành từ cơ sở hợp nhất hai thương hiệu Deutsche Post và DHL.</w:t>
      </w:r>
      <w:proofErr w:type="gramEnd"/>
      <w:r w:rsidRPr="00E71149">
        <w:rPr>
          <w:rStyle w:val="Emphasis"/>
          <w:i w:val="0"/>
          <w:sz w:val="26"/>
          <w:szCs w:val="26"/>
        </w:rPr>
        <w:t xml:space="preserve"> Năm 1947, hãng Deutsche Bundespost được chính phủ Đức thành lập với nhằm cung cấp các dịch vụ bưu chính, viễn thông ngoài ra còn hỗ trợ về ngân hàng tiết kiệm, chi trả lương, báo chí,…Đây là tiền thân của Deutsche Post sau này.  </w:t>
      </w:r>
      <w:proofErr w:type="gramStart"/>
      <w:r w:rsidRPr="00E71149">
        <w:rPr>
          <w:rStyle w:val="Emphasis"/>
          <w:i w:val="0"/>
          <w:sz w:val="26"/>
          <w:szCs w:val="26"/>
        </w:rPr>
        <w:t>Deutsche Post và DHL hợp thành tập đoàn logistics và vận chuyển bưu phẩm hàng đầu thế giới.</w:t>
      </w:r>
      <w:proofErr w:type="gramEnd"/>
      <w:r w:rsidRPr="00E71149">
        <w:rPr>
          <w:rStyle w:val="Emphasis"/>
          <w:i w:val="0"/>
          <w:sz w:val="26"/>
          <w:szCs w:val="26"/>
        </w:rPr>
        <w:t xml:space="preserve">  Deutsche Post DHL cung cấp 4 dịch vụ chính gồm: Bưu chính, Chuyển phát nhanh, Vận tải hàng hóa và Chuỗi cung ứng. Thương hiệu Deutsche Post đảm nhiệm mảng bưu chính, 3 mảng kinh doanh còn lại thuộc về DHL.</w:t>
      </w:r>
    </w:p>
    <w:p w:rsidR="00E71149" w:rsidRPr="00E71149" w:rsidRDefault="00E71149" w:rsidP="00E71149">
      <w:pPr>
        <w:pStyle w:val="NormalWeb"/>
        <w:shd w:val="clear" w:color="auto" w:fill="FFFFFF"/>
        <w:spacing w:before="270" w:after="270" w:line="312" w:lineRule="auto"/>
        <w:ind w:firstLine="720"/>
        <w:jc w:val="both"/>
        <w:textAlignment w:val="baseline"/>
        <w:rPr>
          <w:rStyle w:val="Emphasis"/>
          <w:i w:val="0"/>
          <w:sz w:val="26"/>
          <w:szCs w:val="26"/>
        </w:rPr>
      </w:pPr>
      <w:r w:rsidRPr="00E71149">
        <w:rPr>
          <w:b/>
        </w:rPr>
        <w:t>Kuehne + Nagel</w:t>
      </w:r>
      <w:r>
        <w:rPr>
          <w:b/>
        </w:rPr>
        <w:t xml:space="preserve">: </w:t>
      </w:r>
      <w:r>
        <w:rPr>
          <w:rFonts w:ascii="Arial" w:hAnsi="Arial" w:cs="Arial"/>
          <w:color w:val="58595B"/>
          <w:sz w:val="20"/>
          <w:szCs w:val="20"/>
          <w:shd w:val="clear" w:color="auto" w:fill="FFFFFF"/>
        </w:rPr>
        <w:t> </w:t>
      </w:r>
      <w:r w:rsidRPr="00E71149">
        <w:rPr>
          <w:rStyle w:val="Emphasis"/>
          <w:i w:val="0"/>
          <w:sz w:val="26"/>
          <w:szCs w:val="26"/>
        </w:rPr>
        <w:t>công ty Kuehne + Nagel được thành lập tại Bremen, Đức bởi August Kuehne và Friedrich Nagel</w:t>
      </w:r>
      <w:r>
        <w:rPr>
          <w:rStyle w:val="Emphasis"/>
          <w:i w:val="0"/>
          <w:sz w:val="26"/>
          <w:szCs w:val="26"/>
        </w:rPr>
        <w:t xml:space="preserve"> và</w:t>
      </w:r>
      <w:r w:rsidRPr="00E71149">
        <w:rPr>
          <w:rStyle w:val="Emphasis"/>
          <w:i w:val="0"/>
          <w:sz w:val="26"/>
          <w:szCs w:val="26"/>
        </w:rPr>
        <w:t xml:space="preserve"> phát triển thành một trong những nhà cung cấp dịch vụ logistics hàng đầu thế giới. </w:t>
      </w:r>
      <w:proofErr w:type="gramStart"/>
      <w:r w:rsidRPr="00E71149">
        <w:rPr>
          <w:rStyle w:val="Emphasis"/>
          <w:i w:val="0"/>
          <w:sz w:val="26"/>
          <w:szCs w:val="26"/>
        </w:rPr>
        <w:t>Hiện tại, tập đoàn Kuehne + Nagel có 1.300 văn phòng tại hơn 100 quốc gia với gần 76.000 nhân viên.</w:t>
      </w:r>
      <w:proofErr w:type="gramEnd"/>
      <w:r w:rsidRPr="00E71149">
        <w:rPr>
          <w:rStyle w:val="Emphasis"/>
          <w:i w:val="0"/>
          <w:sz w:val="26"/>
          <w:szCs w:val="26"/>
        </w:rPr>
        <w:t xml:space="preserve"> </w:t>
      </w:r>
      <w:proofErr w:type="gramStart"/>
      <w:r w:rsidRPr="00E71149">
        <w:rPr>
          <w:rStyle w:val="Emphasis"/>
          <w:i w:val="0"/>
          <w:sz w:val="26"/>
          <w:szCs w:val="26"/>
        </w:rPr>
        <w:t>Hoạt động kinh doanh cốt lõi và vị thế trên thị trường của chúng tôi được xây dựng dựa trên năng lực tầm cỡ quốc tế của công ty.</w:t>
      </w:r>
      <w:proofErr w:type="gramEnd"/>
    </w:p>
    <w:p w:rsidR="00E71149" w:rsidRDefault="00E71149" w:rsidP="00E71149">
      <w:pPr>
        <w:pStyle w:val="NormalWeb"/>
        <w:shd w:val="clear" w:color="auto" w:fill="FFFFFF"/>
        <w:spacing w:before="270" w:after="270" w:line="312" w:lineRule="auto"/>
        <w:ind w:firstLine="720"/>
        <w:jc w:val="both"/>
        <w:textAlignment w:val="baseline"/>
      </w:pPr>
      <w:r>
        <w:t>Các nhà cung cấp nổi bật khác trên thị trường là Alkom-Trans, CLA UK, DACHSER SE, DAN-CZECH ĐẶC BIỆT, FERCAM, Logistics châu Âu đầu tiên, Logistic FM, Gondrand Group, HPT, Huktra NV, Imperial Logistics International, Ital Logistics .</w:t>
      </w:r>
    </w:p>
    <w:p w:rsidR="00E71149" w:rsidRDefault="00E71149" w:rsidP="00E71149">
      <w:pPr>
        <w:pStyle w:val="NormalWeb"/>
        <w:shd w:val="clear" w:color="auto" w:fill="FFFFFF"/>
        <w:spacing w:before="270" w:after="270" w:line="312" w:lineRule="auto"/>
        <w:ind w:firstLine="720"/>
        <w:jc w:val="both"/>
        <w:textAlignment w:val="baseline"/>
        <w:rPr>
          <w:rStyle w:val="Emphasis"/>
          <w:i w:val="0"/>
          <w:sz w:val="26"/>
          <w:szCs w:val="26"/>
        </w:rPr>
      </w:pPr>
      <w:r w:rsidRPr="00E71149">
        <w:rPr>
          <w:b/>
          <w:i/>
        </w:rPr>
        <w:t>Nhiều</w:t>
      </w:r>
      <w:r w:rsidR="006631FA" w:rsidRPr="00E71149">
        <w:rPr>
          <w:rStyle w:val="Emphasis"/>
          <w:b/>
          <w:sz w:val="26"/>
          <w:szCs w:val="26"/>
        </w:rPr>
        <w:t xml:space="preserve"> tài xế </w:t>
      </w:r>
      <w:proofErr w:type="gramStart"/>
      <w:r w:rsidR="006631FA" w:rsidRPr="00E71149">
        <w:rPr>
          <w:rStyle w:val="Emphasis"/>
          <w:b/>
          <w:sz w:val="26"/>
          <w:szCs w:val="26"/>
        </w:rPr>
        <w:t>xe</w:t>
      </w:r>
      <w:proofErr w:type="gramEnd"/>
      <w:r w:rsidR="006631FA" w:rsidRPr="00E71149">
        <w:rPr>
          <w:rStyle w:val="Emphasis"/>
          <w:b/>
          <w:sz w:val="26"/>
          <w:szCs w:val="26"/>
        </w:rPr>
        <w:t xml:space="preserve"> tải đã tập trung tại Brussels để phản đối chính sách mới của Ủy ban châu Âu đối với vận chuyển bằng xe tải.</w:t>
      </w:r>
      <w:r w:rsidR="006631FA">
        <w:rPr>
          <w:rStyle w:val="Emphasis"/>
          <w:i w:val="0"/>
          <w:sz w:val="26"/>
          <w:szCs w:val="26"/>
        </w:rPr>
        <w:t xml:space="preserve"> </w:t>
      </w:r>
    </w:p>
    <w:p w:rsidR="006631FA" w:rsidRDefault="006631FA" w:rsidP="00E71149">
      <w:pPr>
        <w:pStyle w:val="NormalWeb"/>
        <w:shd w:val="clear" w:color="auto" w:fill="FFFFFF"/>
        <w:spacing w:before="270" w:after="270" w:line="312" w:lineRule="auto"/>
        <w:ind w:firstLine="720"/>
        <w:jc w:val="both"/>
        <w:textAlignment w:val="baseline"/>
        <w:rPr>
          <w:rStyle w:val="Emphasis"/>
          <w:i w:val="0"/>
          <w:sz w:val="26"/>
          <w:szCs w:val="26"/>
        </w:rPr>
      </w:pPr>
      <w:r w:rsidRPr="006631FA">
        <w:rPr>
          <w:rStyle w:val="Emphasis"/>
          <w:i w:val="0"/>
          <w:sz w:val="26"/>
          <w:szCs w:val="26"/>
        </w:rPr>
        <w:t xml:space="preserve">Ủy ban châu Âu cho biết </w:t>
      </w:r>
      <w:r>
        <w:rPr>
          <w:rStyle w:val="Emphasis"/>
          <w:i w:val="0"/>
          <w:sz w:val="26"/>
          <w:szCs w:val="26"/>
        </w:rPr>
        <w:t>chính sách mới</w:t>
      </w:r>
      <w:r w:rsidRPr="006631FA">
        <w:rPr>
          <w:rStyle w:val="Emphasis"/>
          <w:i w:val="0"/>
          <w:sz w:val="26"/>
          <w:szCs w:val="26"/>
        </w:rPr>
        <w:t xml:space="preserve"> nhằm giải quyết một số vấn đề trong lĩnh vực vận tải đường bộ châu Âu bao gồm khí thải C02 v</w:t>
      </w:r>
      <w:r>
        <w:rPr>
          <w:rStyle w:val="Emphasis"/>
          <w:i w:val="0"/>
          <w:sz w:val="26"/>
          <w:szCs w:val="26"/>
        </w:rPr>
        <w:t xml:space="preserve">à quản lý </w:t>
      </w:r>
      <w:proofErr w:type="gramStart"/>
      <w:r>
        <w:rPr>
          <w:rStyle w:val="Emphasis"/>
          <w:i w:val="0"/>
          <w:sz w:val="26"/>
          <w:szCs w:val="26"/>
        </w:rPr>
        <w:t>an</w:t>
      </w:r>
      <w:proofErr w:type="gramEnd"/>
      <w:r>
        <w:rPr>
          <w:rStyle w:val="Emphasis"/>
          <w:i w:val="0"/>
          <w:sz w:val="26"/>
          <w:szCs w:val="26"/>
        </w:rPr>
        <w:t xml:space="preserve"> toàn </w:t>
      </w:r>
      <w:r>
        <w:rPr>
          <w:rStyle w:val="Emphasis"/>
          <w:i w:val="0"/>
          <w:sz w:val="26"/>
          <w:szCs w:val="26"/>
        </w:rPr>
        <w:lastRenderedPageBreak/>
        <w:t>cơ sở hạ tầng</w:t>
      </w:r>
      <w:r w:rsidRPr="006631FA">
        <w:rPr>
          <w:rStyle w:val="Emphasis"/>
          <w:i w:val="0"/>
          <w:sz w:val="26"/>
          <w:szCs w:val="26"/>
        </w:rPr>
        <w:t>.</w:t>
      </w:r>
      <w:r>
        <w:rPr>
          <w:rStyle w:val="Emphasis"/>
          <w:i w:val="0"/>
          <w:sz w:val="26"/>
          <w:szCs w:val="26"/>
        </w:rPr>
        <w:t xml:space="preserve"> Tuy nhiên, n</w:t>
      </w:r>
      <w:r w:rsidRPr="006631FA">
        <w:rPr>
          <w:rStyle w:val="Emphasis"/>
          <w:i w:val="0"/>
          <w:sz w:val="26"/>
          <w:szCs w:val="26"/>
        </w:rPr>
        <w:t>gười biểu tình từ Ba Lan, Bulgaria, Romania, Hungary và Litva cho biết gói này phân chia ng</w:t>
      </w:r>
      <w:r>
        <w:rPr>
          <w:rStyle w:val="Emphasis"/>
          <w:i w:val="0"/>
          <w:sz w:val="26"/>
          <w:szCs w:val="26"/>
        </w:rPr>
        <w:t>ành vận tải của Đông và Tây Âu.</w:t>
      </w:r>
    </w:p>
    <w:p w:rsidR="006631FA" w:rsidRPr="006631FA" w:rsidRDefault="006631FA" w:rsidP="006631FA">
      <w:pPr>
        <w:pStyle w:val="NormalWeb"/>
        <w:shd w:val="clear" w:color="auto" w:fill="FFFFFF"/>
        <w:spacing w:before="270" w:after="270" w:line="312" w:lineRule="auto"/>
        <w:ind w:firstLine="720"/>
        <w:jc w:val="both"/>
        <w:textAlignment w:val="baseline"/>
        <w:rPr>
          <w:rStyle w:val="Emphasis"/>
          <w:i w:val="0"/>
          <w:sz w:val="26"/>
          <w:szCs w:val="26"/>
        </w:rPr>
      </w:pPr>
      <w:r w:rsidRPr="006631FA">
        <w:rPr>
          <w:rStyle w:val="Emphasis"/>
          <w:i w:val="0"/>
          <w:sz w:val="26"/>
          <w:szCs w:val="26"/>
        </w:rPr>
        <w:t xml:space="preserve">Theo quy định mới, các tài xế sẽ phải dành thời gian nghỉ ngơi bên ngoài cabin của </w:t>
      </w:r>
      <w:proofErr w:type="gramStart"/>
      <w:r w:rsidRPr="006631FA">
        <w:rPr>
          <w:rStyle w:val="Emphasis"/>
          <w:i w:val="0"/>
          <w:sz w:val="26"/>
          <w:szCs w:val="26"/>
        </w:rPr>
        <w:t>xe</w:t>
      </w:r>
      <w:proofErr w:type="gramEnd"/>
      <w:r w:rsidRPr="006631FA">
        <w:rPr>
          <w:rStyle w:val="Emphasis"/>
          <w:i w:val="0"/>
          <w:sz w:val="26"/>
          <w:szCs w:val="26"/>
        </w:rPr>
        <w:t xml:space="preserve"> tải, khiến hàng hóa của họ không được giám sát và gặp</w:t>
      </w:r>
      <w:r>
        <w:rPr>
          <w:rStyle w:val="Emphasis"/>
          <w:i w:val="0"/>
          <w:sz w:val="26"/>
          <w:szCs w:val="26"/>
        </w:rPr>
        <w:t xml:space="preserve"> rủi ro trên </w:t>
      </w:r>
      <w:r w:rsidR="00E71149">
        <w:rPr>
          <w:rStyle w:val="Emphasis"/>
          <w:i w:val="0"/>
          <w:sz w:val="26"/>
          <w:szCs w:val="26"/>
        </w:rPr>
        <w:t>những cung đường rộng.</w:t>
      </w:r>
    </w:p>
    <w:p w:rsidR="006631FA" w:rsidRPr="006631FA" w:rsidRDefault="006631FA" w:rsidP="006631FA">
      <w:pPr>
        <w:pStyle w:val="NormalWeb"/>
        <w:shd w:val="clear" w:color="auto" w:fill="FFFFFF"/>
        <w:spacing w:before="270" w:after="270" w:line="312" w:lineRule="auto"/>
        <w:ind w:firstLine="720"/>
        <w:jc w:val="both"/>
        <w:textAlignment w:val="baseline"/>
        <w:rPr>
          <w:rStyle w:val="Emphasis"/>
          <w:i w:val="0"/>
          <w:sz w:val="26"/>
          <w:szCs w:val="26"/>
        </w:rPr>
      </w:pPr>
      <w:r w:rsidRPr="006631FA">
        <w:rPr>
          <w:rStyle w:val="Emphasis"/>
          <w:i w:val="0"/>
          <w:sz w:val="26"/>
          <w:szCs w:val="26"/>
        </w:rPr>
        <w:t xml:space="preserve">Các thành viên của hiệp hội vận tải Ba </w:t>
      </w:r>
      <w:proofErr w:type="gramStart"/>
      <w:r w:rsidRPr="006631FA">
        <w:rPr>
          <w:rStyle w:val="Emphasis"/>
          <w:i w:val="0"/>
          <w:sz w:val="26"/>
          <w:szCs w:val="26"/>
        </w:rPr>
        <w:t>Lan</w:t>
      </w:r>
      <w:proofErr w:type="gramEnd"/>
      <w:r w:rsidRPr="006631FA">
        <w:rPr>
          <w:rStyle w:val="Emphasis"/>
          <w:i w:val="0"/>
          <w:sz w:val="26"/>
          <w:szCs w:val="26"/>
        </w:rPr>
        <w:t xml:space="preserve"> </w:t>
      </w:r>
      <w:r>
        <w:rPr>
          <w:rStyle w:val="Emphasis"/>
          <w:i w:val="0"/>
          <w:sz w:val="26"/>
          <w:szCs w:val="26"/>
        </w:rPr>
        <w:t>lo lắng rằng những quy định mới tạo ra sự</w:t>
      </w:r>
      <w:r w:rsidRPr="006631FA">
        <w:rPr>
          <w:rStyle w:val="Emphasis"/>
          <w:i w:val="0"/>
          <w:sz w:val="26"/>
          <w:szCs w:val="26"/>
        </w:rPr>
        <w:t xml:space="preserve"> công bằng các quy tắc vận tải ở châu Âu, khiến nhiều công ty </w:t>
      </w:r>
      <w:r>
        <w:rPr>
          <w:rStyle w:val="Emphasis"/>
          <w:i w:val="0"/>
          <w:sz w:val="26"/>
          <w:szCs w:val="26"/>
        </w:rPr>
        <w:t xml:space="preserve">ở Đông Âu gặp khó khăn. </w:t>
      </w:r>
      <w:r w:rsidRPr="006631FA">
        <w:rPr>
          <w:rStyle w:val="Emphasis"/>
          <w:i w:val="0"/>
          <w:sz w:val="26"/>
          <w:szCs w:val="26"/>
        </w:rPr>
        <w:t xml:space="preserve">Ngành công nghiệp </w:t>
      </w:r>
      <w:r>
        <w:rPr>
          <w:rStyle w:val="Emphasis"/>
          <w:i w:val="0"/>
          <w:sz w:val="26"/>
          <w:szCs w:val="26"/>
        </w:rPr>
        <w:t xml:space="preserve">này đang tạo ra 11 triệu  việc làm tại EU, tương đương với </w:t>
      </w:r>
      <w:r w:rsidRPr="006631FA">
        <w:rPr>
          <w:rStyle w:val="Emphasis"/>
          <w:i w:val="0"/>
          <w:sz w:val="26"/>
          <w:szCs w:val="26"/>
        </w:rPr>
        <w:t xml:space="preserve">5% </w:t>
      </w:r>
      <w:r>
        <w:rPr>
          <w:rStyle w:val="Emphasis"/>
          <w:i w:val="0"/>
          <w:sz w:val="26"/>
          <w:szCs w:val="26"/>
        </w:rPr>
        <w:t>tổng số việc làm của EU.</w:t>
      </w:r>
    </w:p>
    <w:p w:rsidR="006631FA" w:rsidRPr="003D2A8F" w:rsidRDefault="006631FA" w:rsidP="006631FA">
      <w:pPr>
        <w:pStyle w:val="NormalWeb"/>
        <w:shd w:val="clear" w:color="auto" w:fill="FFFFFF"/>
        <w:spacing w:before="270" w:after="270" w:line="312" w:lineRule="auto"/>
        <w:ind w:firstLine="720"/>
        <w:jc w:val="both"/>
        <w:textAlignment w:val="baseline"/>
        <w:rPr>
          <w:rStyle w:val="Emphasis"/>
          <w:i w:val="0"/>
          <w:sz w:val="26"/>
          <w:szCs w:val="26"/>
        </w:rPr>
      </w:pPr>
      <w:r w:rsidRPr="006631FA">
        <w:rPr>
          <w:rStyle w:val="Emphasis"/>
          <w:i w:val="0"/>
          <w:sz w:val="26"/>
          <w:szCs w:val="26"/>
        </w:rPr>
        <w:t xml:space="preserve">Vận tải hành khách dự kiến sẽ tăng 42% vào năm 2050 và vận </w:t>
      </w:r>
      <w:r w:rsidR="00E71149">
        <w:rPr>
          <w:rStyle w:val="Emphasis"/>
          <w:i w:val="0"/>
          <w:sz w:val="26"/>
          <w:szCs w:val="26"/>
        </w:rPr>
        <w:t>tải hàng hóa tăng hơn 60%.</w:t>
      </w:r>
    </w:p>
    <w:p w:rsidR="00866342" w:rsidRPr="00866342" w:rsidRDefault="0007459B" w:rsidP="00866342">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7" w:name="_Toc1056487"/>
      <w:r w:rsidRPr="00D04ED8">
        <w:rPr>
          <w:rStyle w:val="Emphasis"/>
          <w:rFonts w:ascii="Times New Roman" w:hAnsi="Times New Roman" w:cs="Times New Roman"/>
          <w:b/>
          <w:sz w:val="26"/>
          <w:szCs w:val="26"/>
        </w:rPr>
        <w:t xml:space="preserve">Vận chuyển đường </w:t>
      </w:r>
      <w:r w:rsidR="00C12B6C">
        <w:rPr>
          <w:rStyle w:val="Emphasis"/>
          <w:rFonts w:ascii="Times New Roman" w:hAnsi="Times New Roman" w:cs="Times New Roman"/>
          <w:b/>
          <w:sz w:val="26"/>
          <w:szCs w:val="26"/>
        </w:rPr>
        <w:t xml:space="preserve">thủy </w:t>
      </w:r>
      <w:r w:rsidR="00C977FC" w:rsidRPr="00D04ED8">
        <w:rPr>
          <w:rStyle w:val="Emphasis"/>
          <w:rFonts w:ascii="Times New Roman" w:hAnsi="Times New Roman" w:cs="Times New Roman"/>
          <w:b/>
          <w:sz w:val="26"/>
          <w:szCs w:val="26"/>
        </w:rPr>
        <w:t>và</w:t>
      </w:r>
      <w:bookmarkStart w:id="8" w:name="_Toc513207716"/>
      <w:r w:rsidR="00C47F1C" w:rsidRPr="00D04ED8">
        <w:rPr>
          <w:rStyle w:val="Emphasis"/>
          <w:rFonts w:ascii="Times New Roman" w:hAnsi="Times New Roman" w:cs="Times New Roman"/>
          <w:b/>
          <w:sz w:val="26"/>
          <w:szCs w:val="26"/>
        </w:rPr>
        <w:t xml:space="preserve"> cảng</w:t>
      </w:r>
      <w:bookmarkEnd w:id="7"/>
    </w:p>
    <w:p w:rsidR="00C12B6C" w:rsidRPr="006A0A7A" w:rsidRDefault="00C12B6C" w:rsidP="00C12B6C">
      <w:pPr>
        <w:pStyle w:val="NormalWeb"/>
        <w:numPr>
          <w:ilvl w:val="2"/>
          <w:numId w:val="1"/>
        </w:numPr>
        <w:spacing w:before="0" w:beforeAutospacing="0" w:after="0" w:afterAutospacing="0" w:line="312" w:lineRule="auto"/>
        <w:jc w:val="both"/>
        <w:textAlignment w:val="baseline"/>
        <w:rPr>
          <w:rStyle w:val="Emphasis"/>
          <w:b/>
          <w:iCs w:val="0"/>
          <w:sz w:val="26"/>
          <w:szCs w:val="26"/>
        </w:rPr>
      </w:pPr>
      <w:r w:rsidRPr="006A0A7A">
        <w:rPr>
          <w:rStyle w:val="Emphasis"/>
          <w:b/>
          <w:iCs w:val="0"/>
          <w:sz w:val="26"/>
          <w:szCs w:val="26"/>
        </w:rPr>
        <w:t>Hàng hải:</w:t>
      </w:r>
    </w:p>
    <w:p w:rsidR="006A0A7A" w:rsidRPr="006A0A7A" w:rsidRDefault="006A0A7A" w:rsidP="0045491A">
      <w:pPr>
        <w:pStyle w:val="NormalWeb"/>
        <w:spacing w:after="0" w:line="312" w:lineRule="auto"/>
        <w:ind w:firstLine="720"/>
        <w:jc w:val="both"/>
        <w:textAlignment w:val="baseline"/>
        <w:rPr>
          <w:rStyle w:val="Emphasis"/>
          <w:i w:val="0"/>
          <w:sz w:val="26"/>
          <w:szCs w:val="26"/>
        </w:rPr>
      </w:pPr>
      <w:r w:rsidRPr="006A0A7A">
        <w:rPr>
          <w:rStyle w:val="Emphasis"/>
          <w:i w:val="0"/>
          <w:sz w:val="26"/>
          <w:szCs w:val="26"/>
        </w:rPr>
        <w:t xml:space="preserve">Bất chấp cảnh báo về </w:t>
      </w:r>
      <w:r>
        <w:rPr>
          <w:rStyle w:val="Emphasis"/>
          <w:i w:val="0"/>
          <w:sz w:val="26"/>
          <w:szCs w:val="26"/>
        </w:rPr>
        <w:t>những biến động khó lường của nhu cầu hàng hóa</w:t>
      </w:r>
      <w:r w:rsidRPr="006A0A7A">
        <w:rPr>
          <w:rStyle w:val="Emphasis"/>
          <w:i w:val="0"/>
          <w:sz w:val="26"/>
          <w:szCs w:val="26"/>
        </w:rPr>
        <w:t>, các hãng vận tải biển có kế hoạch bổ sung thêm khoảng 10% công suất cho tuy</w:t>
      </w:r>
      <w:r w:rsidR="0045491A">
        <w:rPr>
          <w:rStyle w:val="Emphasis"/>
          <w:i w:val="0"/>
          <w:sz w:val="26"/>
          <w:szCs w:val="26"/>
        </w:rPr>
        <w:t xml:space="preserve">ến châu Á-Bắc Âu trong năm 2019. Công suất tàu biển tuyến này sẽ đạt khoảng 300.000TEU/tuần từ tháng 3/2019 do nhiều hãng tàu bổ sung các đội tàu có quy mô lớn hơn. </w:t>
      </w:r>
      <w:r w:rsidRPr="006A0A7A">
        <w:rPr>
          <w:rStyle w:val="Emphasis"/>
          <w:i w:val="0"/>
          <w:sz w:val="26"/>
          <w:szCs w:val="26"/>
        </w:rPr>
        <w:t>Điều này sẽ tạo thêm áp lực giảm giá cước vào thời điểm không đúng trong năm: thời gian nhu cầu yếu hơ</w:t>
      </w:r>
      <w:r w:rsidR="00E71149">
        <w:rPr>
          <w:rStyle w:val="Emphasis"/>
          <w:i w:val="0"/>
          <w:sz w:val="26"/>
          <w:szCs w:val="26"/>
        </w:rPr>
        <w:t xml:space="preserve">n sau Tết </w:t>
      </w:r>
      <w:r w:rsidR="0045491A">
        <w:rPr>
          <w:rStyle w:val="Emphasis"/>
          <w:i w:val="0"/>
          <w:sz w:val="26"/>
          <w:szCs w:val="26"/>
        </w:rPr>
        <w:t>Nguyên đán tại châu Á.</w:t>
      </w:r>
    </w:p>
    <w:p w:rsidR="008C2502" w:rsidRDefault="006A0A7A" w:rsidP="006A0A7A">
      <w:pPr>
        <w:pStyle w:val="NormalWeb"/>
        <w:shd w:val="clear" w:color="auto" w:fill="FFFFFF"/>
        <w:spacing w:before="270" w:after="270" w:line="312" w:lineRule="auto"/>
        <w:ind w:firstLine="720"/>
        <w:jc w:val="both"/>
        <w:textAlignment w:val="baseline"/>
        <w:rPr>
          <w:rStyle w:val="Emphasis"/>
          <w:i w:val="0"/>
          <w:sz w:val="26"/>
          <w:szCs w:val="26"/>
        </w:rPr>
      </w:pPr>
      <w:r w:rsidRPr="006A0A7A">
        <w:rPr>
          <w:rStyle w:val="Emphasis"/>
          <w:i w:val="0"/>
          <w:sz w:val="26"/>
          <w:szCs w:val="26"/>
        </w:rPr>
        <w:t xml:space="preserve">Thật vậy, </w:t>
      </w:r>
      <w:r w:rsidR="00E71149">
        <w:rPr>
          <w:rStyle w:val="Emphasis"/>
          <w:i w:val="0"/>
          <w:sz w:val="26"/>
          <w:szCs w:val="26"/>
        </w:rPr>
        <w:t>mức phí vận chuyển</w:t>
      </w:r>
      <w:r w:rsidRPr="006A0A7A">
        <w:rPr>
          <w:rStyle w:val="Emphasis"/>
          <w:i w:val="0"/>
          <w:sz w:val="26"/>
          <w:szCs w:val="26"/>
        </w:rPr>
        <w:t xml:space="preserve"> của container châu Á-Bắc Âu, được ghi nhận bởi Chỉ số vận chuyển hàng hóa container Thượng Hải (SCFI), đã có dấu hiệu giảm nhẹ.</w:t>
      </w:r>
    </w:p>
    <w:p w:rsidR="006A0A7A" w:rsidRPr="006A0A7A" w:rsidRDefault="006A0A7A" w:rsidP="006A0A7A">
      <w:pPr>
        <w:pStyle w:val="NormalWeb"/>
        <w:shd w:val="clear" w:color="auto" w:fill="FFFFFF"/>
        <w:spacing w:before="270" w:after="270" w:line="312" w:lineRule="auto"/>
        <w:ind w:firstLine="720"/>
        <w:jc w:val="both"/>
        <w:textAlignment w:val="baseline"/>
        <w:rPr>
          <w:rStyle w:val="Emphasis"/>
          <w:i w:val="0"/>
          <w:sz w:val="26"/>
          <w:szCs w:val="26"/>
        </w:rPr>
      </w:pPr>
      <w:r w:rsidRPr="006A0A7A">
        <w:rPr>
          <w:rStyle w:val="Emphasis"/>
          <w:i w:val="0"/>
          <w:sz w:val="26"/>
          <w:szCs w:val="26"/>
        </w:rPr>
        <w:t xml:space="preserve">Công ty giao nhận vận tải hàng hóa trực tuyến có trụ sở tại Barcelona, iContainers cho biết </w:t>
      </w:r>
      <w:r w:rsidR="0045491A">
        <w:rPr>
          <w:rStyle w:val="Emphasis"/>
          <w:i w:val="0"/>
          <w:sz w:val="26"/>
          <w:szCs w:val="26"/>
        </w:rPr>
        <w:t>vận tải biển</w:t>
      </w:r>
      <w:r w:rsidRPr="006A0A7A">
        <w:rPr>
          <w:rStyle w:val="Emphasis"/>
          <w:i w:val="0"/>
          <w:sz w:val="26"/>
          <w:szCs w:val="26"/>
        </w:rPr>
        <w:t xml:space="preserve"> phải đối mặt với một năm </w:t>
      </w:r>
      <w:r w:rsidR="0045491A">
        <w:rPr>
          <w:rStyle w:val="Emphasis"/>
          <w:i w:val="0"/>
          <w:sz w:val="26"/>
          <w:szCs w:val="26"/>
        </w:rPr>
        <w:t xml:space="preserve">có nhiều yếu tố thị trường </w:t>
      </w:r>
      <w:r w:rsidRPr="006A0A7A">
        <w:rPr>
          <w:rStyle w:val="Emphasis"/>
          <w:i w:val="0"/>
          <w:sz w:val="26"/>
          <w:szCs w:val="26"/>
        </w:rPr>
        <w:t xml:space="preserve">không chắc chắn, với </w:t>
      </w:r>
      <w:r w:rsidR="0045491A">
        <w:rPr>
          <w:rStyle w:val="Emphasis"/>
          <w:i w:val="0"/>
          <w:sz w:val="26"/>
          <w:szCs w:val="26"/>
        </w:rPr>
        <w:t>các yếu tốt bất lợi như</w:t>
      </w:r>
      <w:r w:rsidR="00E71149">
        <w:rPr>
          <w:rStyle w:val="Emphasis"/>
          <w:i w:val="0"/>
          <w:sz w:val="26"/>
          <w:szCs w:val="26"/>
        </w:rPr>
        <w:t xml:space="preserve"> căng thẳng </w:t>
      </w:r>
      <w:r w:rsidRPr="006A0A7A">
        <w:rPr>
          <w:rStyle w:val="Emphasis"/>
          <w:i w:val="0"/>
          <w:sz w:val="26"/>
          <w:szCs w:val="26"/>
        </w:rPr>
        <w:t>thương mại Mỹ-Trung</w:t>
      </w:r>
      <w:r>
        <w:rPr>
          <w:rStyle w:val="Emphasis"/>
          <w:i w:val="0"/>
          <w:sz w:val="26"/>
          <w:szCs w:val="26"/>
        </w:rPr>
        <w:t xml:space="preserve">, Brexit và </w:t>
      </w:r>
      <w:r w:rsidR="00E71149">
        <w:rPr>
          <w:rStyle w:val="Emphasis"/>
          <w:i w:val="0"/>
          <w:sz w:val="26"/>
          <w:szCs w:val="26"/>
        </w:rPr>
        <w:t xml:space="preserve">các quy định về </w:t>
      </w:r>
      <w:r>
        <w:rPr>
          <w:rStyle w:val="Emphasis"/>
          <w:i w:val="0"/>
          <w:sz w:val="26"/>
          <w:szCs w:val="26"/>
        </w:rPr>
        <w:t>IMO .</w:t>
      </w:r>
    </w:p>
    <w:p w:rsidR="009E0F14" w:rsidRPr="009E0F14" w:rsidRDefault="006A0A7A" w:rsidP="009E0F14">
      <w:pPr>
        <w:pStyle w:val="NormalWeb"/>
        <w:shd w:val="clear" w:color="auto" w:fill="FFFFFF"/>
        <w:spacing w:before="270" w:after="270" w:line="312" w:lineRule="auto"/>
        <w:ind w:firstLine="720"/>
        <w:jc w:val="both"/>
        <w:textAlignment w:val="baseline"/>
        <w:rPr>
          <w:rStyle w:val="Emphasis"/>
          <w:i w:val="0"/>
          <w:sz w:val="26"/>
          <w:szCs w:val="26"/>
        </w:rPr>
      </w:pPr>
      <w:r w:rsidRPr="009E0F14">
        <w:rPr>
          <w:rStyle w:val="Emphasis"/>
          <w:i w:val="0"/>
          <w:sz w:val="26"/>
          <w:szCs w:val="26"/>
        </w:rPr>
        <w:lastRenderedPageBreak/>
        <w:t xml:space="preserve">Một lượng lớn công suất tăng thêm ở châu Á-Bắc Âu sẽ đến từ NEU7 của Ocean Alliance từ tháng 4/2019, </w:t>
      </w:r>
      <w:r w:rsidR="009E0F14" w:rsidRPr="009E0F14">
        <w:rPr>
          <w:rStyle w:val="Emphasis"/>
          <w:i w:val="0"/>
          <w:sz w:val="26"/>
          <w:szCs w:val="26"/>
        </w:rPr>
        <w:t>với</w:t>
      </w:r>
      <w:r w:rsidRPr="009E0F14">
        <w:rPr>
          <w:rStyle w:val="Emphasis"/>
          <w:i w:val="0"/>
          <w:sz w:val="26"/>
          <w:szCs w:val="26"/>
        </w:rPr>
        <w:t xml:space="preserve"> mười tàu </w:t>
      </w:r>
      <w:r w:rsidR="009E0F14">
        <w:rPr>
          <w:rStyle w:val="Emphasis"/>
          <w:i w:val="0"/>
          <w:sz w:val="26"/>
          <w:szCs w:val="26"/>
        </w:rPr>
        <w:t xml:space="preserve">công suất </w:t>
      </w:r>
      <w:r w:rsidRPr="009E0F14">
        <w:rPr>
          <w:rStyle w:val="Emphasis"/>
          <w:i w:val="0"/>
          <w:sz w:val="26"/>
          <w:szCs w:val="26"/>
        </w:rPr>
        <w:t>13.000-14.000 teu do Evergreen cung cấp.</w:t>
      </w:r>
      <w:r w:rsidR="009E0F14" w:rsidRPr="009E0F14">
        <w:rPr>
          <w:rStyle w:val="Emphasis"/>
          <w:i w:val="0"/>
          <w:sz w:val="26"/>
          <w:szCs w:val="26"/>
        </w:rPr>
        <w:t xml:space="preserve"> Từ ngày 1/4/2019, liên minh Ocean Alliance sẽ có khoảng 330 tàu container với tổng sức chở 3</w:t>
      </w:r>
      <w:proofErr w:type="gramStart"/>
      <w:r w:rsidR="009E0F14" w:rsidRPr="009E0F14">
        <w:rPr>
          <w:rStyle w:val="Emphasis"/>
          <w:i w:val="0"/>
          <w:sz w:val="26"/>
          <w:szCs w:val="26"/>
        </w:rPr>
        <w:t>,8</w:t>
      </w:r>
      <w:proofErr w:type="gramEnd"/>
      <w:r w:rsidR="009E0F14" w:rsidRPr="009E0F14">
        <w:rPr>
          <w:rStyle w:val="Emphasis"/>
          <w:i w:val="0"/>
          <w:sz w:val="26"/>
          <w:szCs w:val="26"/>
        </w:rPr>
        <w:t xml:space="preserve"> triệu Teu.</w:t>
      </w:r>
      <w:r w:rsidR="009E0F14">
        <w:rPr>
          <w:rStyle w:val="Emphasis"/>
          <w:i w:val="0"/>
          <w:sz w:val="26"/>
          <w:szCs w:val="26"/>
        </w:rPr>
        <w:t xml:space="preserve"> </w:t>
      </w:r>
      <w:r w:rsidR="009E0F14" w:rsidRPr="009E0F14">
        <w:rPr>
          <w:rStyle w:val="Emphasis"/>
          <w:i w:val="0"/>
          <w:sz w:val="26"/>
          <w:szCs w:val="26"/>
        </w:rPr>
        <w:t>Liên minh đang khai thác trên tuyến Á-Âu, xuyên Thái Bình Dương và Đại Tây Dương.</w:t>
      </w:r>
      <w:r w:rsidR="009E0F14">
        <w:rPr>
          <w:rStyle w:val="Emphasis"/>
          <w:i w:val="0"/>
          <w:sz w:val="26"/>
          <w:szCs w:val="26"/>
        </w:rPr>
        <w:t xml:space="preserve"> </w:t>
      </w:r>
      <w:r w:rsidR="009E0F14">
        <w:rPr>
          <w:color w:val="000000"/>
          <w:shd w:val="clear" w:color="auto" w:fill="FFFFFF"/>
        </w:rPr>
        <w:t>Liên minh Ocean Alliance là liên minh lớn nhất trong ngành công nghiệp vận chuyển, được triển khai năm 2017 với thời hạn ban đầu là 5 năm và một lựa chọn mở rộng thêm 5 năm.</w:t>
      </w:r>
    </w:p>
    <w:p w:rsidR="006A0A7A" w:rsidRDefault="006A0A7A" w:rsidP="006A0A7A">
      <w:pPr>
        <w:pStyle w:val="NormalWeb"/>
        <w:shd w:val="clear" w:color="auto" w:fill="FFFFFF"/>
        <w:spacing w:before="270" w:after="270" w:line="312" w:lineRule="auto"/>
        <w:ind w:firstLine="720"/>
        <w:jc w:val="both"/>
        <w:textAlignment w:val="baseline"/>
        <w:rPr>
          <w:rStyle w:val="Emphasis"/>
          <w:i w:val="0"/>
          <w:sz w:val="26"/>
          <w:szCs w:val="26"/>
        </w:rPr>
      </w:pPr>
      <w:r w:rsidRPr="006A0A7A">
        <w:rPr>
          <w:rStyle w:val="Emphasis"/>
          <w:i w:val="0"/>
          <w:sz w:val="26"/>
          <w:szCs w:val="26"/>
        </w:rPr>
        <w:t>Sự ra mắt</w:t>
      </w:r>
      <w:r>
        <w:rPr>
          <w:rStyle w:val="Emphasis"/>
          <w:i w:val="0"/>
          <w:sz w:val="26"/>
          <w:szCs w:val="26"/>
        </w:rPr>
        <w:t xml:space="preserve"> của chuỗi NEU7 mới vào tháng 4/2019</w:t>
      </w:r>
      <w:r w:rsidRPr="006A0A7A">
        <w:rPr>
          <w:rStyle w:val="Emphasis"/>
          <w:i w:val="0"/>
          <w:sz w:val="26"/>
          <w:szCs w:val="26"/>
        </w:rPr>
        <w:t>, cùng với việc nâng cấp công suất trên sáu dịch vụ khác kết nối Viễn Đông với Bắc Âu sẽ tăng thêm khoảng 24% vào tổng công suất do Liên minh Đại Dương cung cấ</w:t>
      </w:r>
      <w:r w:rsidR="009E0F14">
        <w:rPr>
          <w:rStyle w:val="Emphasis"/>
          <w:i w:val="0"/>
          <w:sz w:val="26"/>
          <w:szCs w:val="26"/>
        </w:rPr>
        <w:t>p trên tuyến này vào quý III/</w:t>
      </w:r>
      <w:r w:rsidRPr="006A0A7A">
        <w:rPr>
          <w:rStyle w:val="Emphasis"/>
          <w:i w:val="0"/>
          <w:sz w:val="26"/>
          <w:szCs w:val="26"/>
        </w:rPr>
        <w:t>2019</w:t>
      </w:r>
      <w:r>
        <w:rPr>
          <w:rStyle w:val="Emphasis"/>
          <w:i w:val="0"/>
          <w:sz w:val="26"/>
          <w:szCs w:val="26"/>
        </w:rPr>
        <w:t>.</w:t>
      </w:r>
    </w:p>
    <w:p w:rsidR="006A0A7A" w:rsidRPr="006A0A7A" w:rsidRDefault="006A0A7A" w:rsidP="006A0A7A">
      <w:pPr>
        <w:pStyle w:val="NormalWeb"/>
        <w:shd w:val="clear" w:color="auto" w:fill="FFFFFF"/>
        <w:spacing w:before="270" w:after="270" w:line="312" w:lineRule="auto"/>
        <w:ind w:firstLine="720"/>
        <w:jc w:val="both"/>
        <w:textAlignment w:val="baseline"/>
        <w:rPr>
          <w:rStyle w:val="Emphasis"/>
          <w:i w:val="0"/>
          <w:sz w:val="26"/>
          <w:szCs w:val="26"/>
        </w:rPr>
      </w:pPr>
      <w:r w:rsidRPr="006A0A7A">
        <w:rPr>
          <w:rStyle w:val="Emphasis"/>
          <w:i w:val="0"/>
          <w:sz w:val="26"/>
          <w:szCs w:val="26"/>
        </w:rPr>
        <w:t xml:space="preserve">Trong khi đó, </w:t>
      </w:r>
      <w:r w:rsidR="00410DAA">
        <w:rPr>
          <w:rStyle w:val="Emphasis"/>
          <w:i w:val="0"/>
          <w:sz w:val="26"/>
          <w:szCs w:val="26"/>
        </w:rPr>
        <w:t>Ocean Allia</w:t>
      </w:r>
      <w:r w:rsidR="00410DAA">
        <w:rPr>
          <w:rStyle w:val="Emphasis"/>
          <w:i w:val="0"/>
          <w:sz w:val="26"/>
          <w:szCs w:val="26"/>
        </w:rPr>
        <w:t>nce</w:t>
      </w:r>
      <w:r w:rsidRPr="006A0A7A">
        <w:rPr>
          <w:rStyle w:val="Emphasis"/>
          <w:i w:val="0"/>
          <w:sz w:val="26"/>
          <w:szCs w:val="26"/>
        </w:rPr>
        <w:t xml:space="preserve"> cũng đang trong quá trình bổ su</w:t>
      </w:r>
      <w:r w:rsidR="009E0F14">
        <w:rPr>
          <w:rStyle w:val="Emphasis"/>
          <w:i w:val="0"/>
          <w:sz w:val="26"/>
          <w:szCs w:val="26"/>
        </w:rPr>
        <w:t xml:space="preserve">ng khoảng 4.000 teu mỗi tuần </w:t>
      </w:r>
      <w:r w:rsidRPr="006A0A7A">
        <w:rPr>
          <w:rStyle w:val="Emphasis"/>
          <w:i w:val="0"/>
          <w:sz w:val="26"/>
          <w:szCs w:val="26"/>
        </w:rPr>
        <w:t xml:space="preserve">bằng cách nâng cấp FE5 từ </w:t>
      </w:r>
      <w:r w:rsidR="009E0F14">
        <w:rPr>
          <w:rStyle w:val="Emphasis"/>
          <w:i w:val="0"/>
          <w:sz w:val="26"/>
          <w:szCs w:val="26"/>
        </w:rPr>
        <w:t>quy mô</w:t>
      </w:r>
      <w:r w:rsidRPr="006A0A7A">
        <w:rPr>
          <w:rStyle w:val="Emphasis"/>
          <w:i w:val="0"/>
          <w:sz w:val="26"/>
          <w:szCs w:val="26"/>
        </w:rPr>
        <w:t xml:space="preserve"> trung bình 10.000 teu lên 14.000 </w:t>
      </w:r>
      <w:r>
        <w:rPr>
          <w:rStyle w:val="Emphasis"/>
          <w:i w:val="0"/>
          <w:sz w:val="26"/>
          <w:szCs w:val="26"/>
        </w:rPr>
        <w:t>teu, sẽ hoàn thành vào tháng 3</w:t>
      </w:r>
      <w:r w:rsidR="009E0F14">
        <w:rPr>
          <w:rStyle w:val="Emphasis"/>
          <w:i w:val="0"/>
          <w:sz w:val="26"/>
          <w:szCs w:val="26"/>
        </w:rPr>
        <w:t>/2019</w:t>
      </w:r>
      <w:r>
        <w:rPr>
          <w:rStyle w:val="Emphasis"/>
          <w:i w:val="0"/>
          <w:sz w:val="26"/>
          <w:szCs w:val="26"/>
        </w:rPr>
        <w:t>.</w:t>
      </w:r>
    </w:p>
    <w:p w:rsidR="00410DAA" w:rsidRPr="006A0A7A" w:rsidRDefault="006A0A7A" w:rsidP="009E0F14">
      <w:pPr>
        <w:pStyle w:val="NormalWeb"/>
        <w:shd w:val="clear" w:color="auto" w:fill="FFFFFF"/>
        <w:spacing w:before="270" w:after="270" w:line="312" w:lineRule="auto"/>
        <w:ind w:firstLine="720"/>
        <w:jc w:val="both"/>
        <w:textAlignment w:val="baseline"/>
        <w:rPr>
          <w:rStyle w:val="Emphasis"/>
          <w:i w:val="0"/>
          <w:sz w:val="26"/>
          <w:szCs w:val="26"/>
        </w:rPr>
      </w:pPr>
      <w:r w:rsidRPr="006A0A7A">
        <w:rPr>
          <w:rStyle w:val="Emphasis"/>
          <w:i w:val="0"/>
          <w:sz w:val="26"/>
          <w:szCs w:val="26"/>
        </w:rPr>
        <w:t>Ở quy mô nhỏ, dịch vụ AEX độc lập của HMM, sẽ được nâng cấp khoảng 1.500 teu mỗi tuần khi giới thiệu 12 tàu 6.300-6.800</w:t>
      </w:r>
      <w:r w:rsidR="00410DAA">
        <w:rPr>
          <w:rStyle w:val="Emphasis"/>
          <w:i w:val="0"/>
          <w:sz w:val="26"/>
          <w:szCs w:val="26"/>
        </w:rPr>
        <w:t xml:space="preserve"> teu vào một vòng trong tháng 5/2019.</w:t>
      </w:r>
    </w:p>
    <w:p w:rsidR="00C12B6C" w:rsidRPr="006A0A7A" w:rsidRDefault="00C12B6C" w:rsidP="00C12B6C">
      <w:pPr>
        <w:pStyle w:val="NormalWeb"/>
        <w:numPr>
          <w:ilvl w:val="2"/>
          <w:numId w:val="1"/>
        </w:numPr>
        <w:spacing w:before="0" w:beforeAutospacing="0" w:after="0" w:afterAutospacing="0" w:line="312" w:lineRule="auto"/>
        <w:jc w:val="both"/>
        <w:textAlignment w:val="baseline"/>
        <w:rPr>
          <w:rStyle w:val="Emphasis"/>
          <w:b/>
          <w:iCs w:val="0"/>
          <w:sz w:val="26"/>
          <w:szCs w:val="26"/>
        </w:rPr>
      </w:pPr>
      <w:r w:rsidRPr="006A0A7A">
        <w:rPr>
          <w:rStyle w:val="Emphasis"/>
          <w:b/>
          <w:iCs w:val="0"/>
          <w:sz w:val="26"/>
          <w:szCs w:val="26"/>
        </w:rPr>
        <w:t>Cảng biển, cảng sông</w:t>
      </w:r>
    </w:p>
    <w:p w:rsidR="00231672" w:rsidRPr="00231672" w:rsidRDefault="00231672" w:rsidP="006A0A7A">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sidRPr="00231672">
        <w:rPr>
          <w:rStyle w:val="Emphasis"/>
          <w:i w:val="0"/>
          <w:iCs w:val="0"/>
          <w:sz w:val="26"/>
          <w:szCs w:val="26"/>
        </w:rPr>
        <w:t>Các cảng</w:t>
      </w:r>
      <w:r>
        <w:rPr>
          <w:rStyle w:val="Emphasis"/>
          <w:i w:val="0"/>
          <w:iCs w:val="0"/>
          <w:sz w:val="26"/>
          <w:szCs w:val="26"/>
        </w:rPr>
        <w:t xml:space="preserve"> biển</w:t>
      </w:r>
      <w:r w:rsidRPr="00231672">
        <w:rPr>
          <w:rStyle w:val="Emphasis"/>
          <w:i w:val="0"/>
          <w:iCs w:val="0"/>
          <w:sz w:val="26"/>
          <w:szCs w:val="26"/>
        </w:rPr>
        <w:t xml:space="preserve"> của </w:t>
      </w:r>
      <w:r>
        <w:rPr>
          <w:rStyle w:val="Emphasis"/>
          <w:i w:val="0"/>
          <w:iCs w:val="0"/>
          <w:sz w:val="26"/>
          <w:szCs w:val="26"/>
        </w:rPr>
        <w:t>Vương Anh đang trong tình trạng</w:t>
      </w:r>
      <w:r w:rsidRPr="00231672">
        <w:rPr>
          <w:rStyle w:val="Emphasis"/>
          <w:i w:val="0"/>
          <w:iCs w:val="0"/>
          <w:sz w:val="26"/>
          <w:szCs w:val="26"/>
        </w:rPr>
        <w:t xml:space="preserve"> tắc nghẽn</w:t>
      </w:r>
      <w:r>
        <w:rPr>
          <w:rStyle w:val="Emphasis"/>
          <w:i w:val="0"/>
          <w:iCs w:val="0"/>
          <w:sz w:val="26"/>
          <w:szCs w:val="26"/>
        </w:rPr>
        <w:t xml:space="preserve"> vào cuối tháng </w:t>
      </w:r>
      <w:r w:rsidR="006A0A7A">
        <w:rPr>
          <w:rStyle w:val="Emphasis"/>
          <w:i w:val="0"/>
          <w:iCs w:val="0"/>
          <w:sz w:val="26"/>
          <w:szCs w:val="26"/>
        </w:rPr>
        <w:t>0</w:t>
      </w:r>
      <w:r>
        <w:rPr>
          <w:rStyle w:val="Emphasis"/>
          <w:i w:val="0"/>
          <w:iCs w:val="0"/>
          <w:sz w:val="26"/>
          <w:szCs w:val="26"/>
        </w:rPr>
        <w:t>1/2019</w:t>
      </w:r>
      <w:r w:rsidRPr="00231672">
        <w:rPr>
          <w:rStyle w:val="Emphasis"/>
          <w:i w:val="0"/>
          <w:iCs w:val="0"/>
          <w:sz w:val="26"/>
          <w:szCs w:val="26"/>
        </w:rPr>
        <w:t xml:space="preserve">, </w:t>
      </w:r>
      <w:r>
        <w:rPr>
          <w:rStyle w:val="Emphasis"/>
          <w:i w:val="0"/>
          <w:iCs w:val="0"/>
          <w:sz w:val="26"/>
          <w:szCs w:val="26"/>
        </w:rPr>
        <w:t>làm giảm năng lực</w:t>
      </w:r>
      <w:r w:rsidRPr="00231672">
        <w:rPr>
          <w:rStyle w:val="Emphasis"/>
          <w:i w:val="0"/>
          <w:iCs w:val="0"/>
          <w:sz w:val="26"/>
          <w:szCs w:val="26"/>
        </w:rPr>
        <w:t xml:space="preserve"> vận tải đường bộ và năng suất cảng.</w:t>
      </w:r>
      <w:proofErr w:type="gramEnd"/>
      <w:r w:rsidRPr="00231672">
        <w:rPr>
          <w:rStyle w:val="Emphasis"/>
          <w:i w:val="0"/>
          <w:iCs w:val="0"/>
          <w:sz w:val="26"/>
          <w:szCs w:val="26"/>
        </w:rPr>
        <w:t xml:space="preserve"> </w:t>
      </w:r>
      <w:proofErr w:type="gramStart"/>
      <w:r w:rsidR="009E0F14">
        <w:rPr>
          <w:rStyle w:val="Emphasis"/>
          <w:i w:val="0"/>
          <w:iCs w:val="0"/>
          <w:sz w:val="26"/>
          <w:szCs w:val="26"/>
        </w:rPr>
        <w:t>Tình trạng</w:t>
      </w:r>
      <w:r w:rsidRPr="00231672">
        <w:rPr>
          <w:rStyle w:val="Emphasis"/>
          <w:i w:val="0"/>
          <w:iCs w:val="0"/>
          <w:sz w:val="26"/>
          <w:szCs w:val="26"/>
        </w:rPr>
        <w:t xml:space="preserve"> này tiếp tục đến</w:t>
      </w:r>
      <w:r w:rsidR="006A0A7A">
        <w:rPr>
          <w:rStyle w:val="Emphasis"/>
          <w:i w:val="0"/>
          <w:iCs w:val="0"/>
          <w:sz w:val="26"/>
          <w:szCs w:val="26"/>
        </w:rPr>
        <w:t xml:space="preserve"> ít nhất là hết</w:t>
      </w:r>
      <w:r w:rsidRPr="00231672">
        <w:rPr>
          <w:rStyle w:val="Emphasis"/>
          <w:i w:val="0"/>
          <w:iCs w:val="0"/>
          <w:sz w:val="26"/>
          <w:szCs w:val="26"/>
        </w:rPr>
        <w:t xml:space="preserve"> tháng 1</w:t>
      </w:r>
      <w:r w:rsidR="006A0A7A">
        <w:rPr>
          <w:rStyle w:val="Emphasis"/>
          <w:i w:val="0"/>
          <w:iCs w:val="0"/>
          <w:sz w:val="26"/>
          <w:szCs w:val="26"/>
        </w:rPr>
        <w:t>/2019</w:t>
      </w:r>
      <w:r w:rsidRPr="00231672">
        <w:rPr>
          <w:rStyle w:val="Emphasis"/>
          <w:i w:val="0"/>
          <w:iCs w:val="0"/>
          <w:sz w:val="26"/>
          <w:szCs w:val="26"/>
        </w:rPr>
        <w:t>.</w:t>
      </w:r>
      <w:proofErr w:type="gramEnd"/>
      <w:r w:rsidRPr="00231672">
        <w:rPr>
          <w:rStyle w:val="Emphasis"/>
          <w:i w:val="0"/>
          <w:iCs w:val="0"/>
          <w:sz w:val="26"/>
          <w:szCs w:val="26"/>
        </w:rPr>
        <w:t xml:space="preserve"> </w:t>
      </w:r>
      <w:proofErr w:type="gramStart"/>
      <w:r w:rsidRPr="00231672">
        <w:rPr>
          <w:rStyle w:val="Emphasis"/>
          <w:i w:val="0"/>
          <w:iCs w:val="0"/>
          <w:sz w:val="26"/>
          <w:szCs w:val="26"/>
        </w:rPr>
        <w:t>Vận tải đường bộ hiện cần phải được đặt trước 14 ngày.</w:t>
      </w:r>
      <w:proofErr w:type="gramEnd"/>
    </w:p>
    <w:p w:rsidR="00866342" w:rsidRDefault="00231672" w:rsidP="00231672">
      <w:pPr>
        <w:pStyle w:val="NormalWeb"/>
        <w:spacing w:before="0" w:beforeAutospacing="0" w:after="0" w:afterAutospacing="0" w:line="312" w:lineRule="auto"/>
        <w:ind w:firstLine="720"/>
        <w:jc w:val="both"/>
        <w:textAlignment w:val="baseline"/>
        <w:rPr>
          <w:rStyle w:val="Emphasis"/>
          <w:i w:val="0"/>
          <w:iCs w:val="0"/>
          <w:sz w:val="26"/>
          <w:szCs w:val="26"/>
        </w:rPr>
      </w:pPr>
      <w:r w:rsidRPr="00231672">
        <w:rPr>
          <w:rStyle w:val="Emphasis"/>
          <w:i w:val="0"/>
          <w:iCs w:val="0"/>
          <w:sz w:val="26"/>
          <w:szCs w:val="26"/>
        </w:rPr>
        <w:t xml:space="preserve">Khả năng vận chuyển ở Đức và Benelux vẫn là một thách thức, bị ảnh hưởng bởi </w:t>
      </w:r>
      <w:r w:rsidR="006A0A7A">
        <w:rPr>
          <w:rStyle w:val="Emphasis"/>
          <w:i w:val="0"/>
          <w:iCs w:val="0"/>
          <w:sz w:val="26"/>
          <w:szCs w:val="26"/>
        </w:rPr>
        <w:t>mức nước thấp ổ</w:t>
      </w:r>
      <w:r w:rsidRPr="00231672">
        <w:rPr>
          <w:rStyle w:val="Emphasis"/>
          <w:i w:val="0"/>
          <w:iCs w:val="0"/>
          <w:sz w:val="26"/>
          <w:szCs w:val="26"/>
        </w:rPr>
        <w:t xml:space="preserve"> sông Rhine,</w:t>
      </w:r>
      <w:r w:rsidR="006A0A7A">
        <w:rPr>
          <w:rStyle w:val="Emphasis"/>
          <w:i w:val="0"/>
          <w:iCs w:val="0"/>
          <w:sz w:val="26"/>
          <w:szCs w:val="26"/>
        </w:rPr>
        <w:t xml:space="preserve"> làm</w:t>
      </w:r>
      <w:r w:rsidRPr="00231672">
        <w:rPr>
          <w:rStyle w:val="Emphasis"/>
          <w:i w:val="0"/>
          <w:iCs w:val="0"/>
          <w:sz w:val="26"/>
          <w:szCs w:val="26"/>
        </w:rPr>
        <w:t xml:space="preserve"> giảm lượng xà </w:t>
      </w:r>
      <w:proofErr w:type="gramStart"/>
      <w:r w:rsidRPr="00231672">
        <w:rPr>
          <w:rStyle w:val="Emphasis"/>
          <w:i w:val="0"/>
          <w:iCs w:val="0"/>
          <w:sz w:val="26"/>
          <w:szCs w:val="26"/>
        </w:rPr>
        <w:t>lan</w:t>
      </w:r>
      <w:proofErr w:type="gramEnd"/>
      <w:r w:rsidRPr="00231672">
        <w:rPr>
          <w:rStyle w:val="Emphasis"/>
          <w:i w:val="0"/>
          <w:iCs w:val="0"/>
          <w:sz w:val="26"/>
          <w:szCs w:val="26"/>
        </w:rPr>
        <w:t xml:space="preserve"> và tăng di chuyển </w:t>
      </w:r>
      <w:r w:rsidR="006A0A7A">
        <w:rPr>
          <w:rStyle w:val="Emphasis"/>
          <w:i w:val="0"/>
          <w:iCs w:val="0"/>
          <w:sz w:val="26"/>
          <w:szCs w:val="26"/>
        </w:rPr>
        <w:t xml:space="preserve">bằng </w:t>
      </w:r>
      <w:r w:rsidRPr="00231672">
        <w:rPr>
          <w:rStyle w:val="Emphasis"/>
          <w:i w:val="0"/>
          <w:iCs w:val="0"/>
          <w:sz w:val="26"/>
          <w:szCs w:val="26"/>
        </w:rPr>
        <w:t>đường sắt và xe tải.</w:t>
      </w:r>
    </w:p>
    <w:p w:rsidR="006A0A7A" w:rsidRDefault="006A0A7A" w:rsidP="00231672">
      <w:pPr>
        <w:pStyle w:val="NormalWeb"/>
        <w:spacing w:before="0" w:beforeAutospacing="0" w:after="0" w:afterAutospacing="0" w:line="312" w:lineRule="auto"/>
        <w:ind w:firstLine="720"/>
        <w:jc w:val="both"/>
        <w:textAlignment w:val="baseline"/>
        <w:rPr>
          <w:rStyle w:val="Emphasis"/>
          <w:i w:val="0"/>
          <w:iCs w:val="0"/>
          <w:sz w:val="26"/>
          <w:szCs w:val="26"/>
        </w:rPr>
      </w:pPr>
      <w:r w:rsidRPr="006A0A7A">
        <w:rPr>
          <w:rStyle w:val="Emphasis"/>
          <w:i w:val="0"/>
          <w:iCs w:val="0"/>
          <w:sz w:val="26"/>
          <w:szCs w:val="26"/>
        </w:rPr>
        <w:t xml:space="preserve">Hãng </w:t>
      </w:r>
      <w:r>
        <w:rPr>
          <w:rStyle w:val="Emphasis"/>
          <w:i w:val="0"/>
          <w:iCs w:val="0"/>
          <w:sz w:val="26"/>
          <w:szCs w:val="26"/>
        </w:rPr>
        <w:t>dịch vụ vận tải</w:t>
      </w:r>
      <w:r w:rsidRPr="006A0A7A">
        <w:rPr>
          <w:rStyle w:val="Emphasis"/>
          <w:i w:val="0"/>
          <w:iCs w:val="0"/>
          <w:sz w:val="26"/>
          <w:szCs w:val="26"/>
        </w:rPr>
        <w:t xml:space="preserve"> đa phương thức Samskip sẽ tính phí Phụ phí khối lượng </w:t>
      </w:r>
      <w:r>
        <w:rPr>
          <w:rStyle w:val="Emphasis"/>
          <w:i w:val="0"/>
          <w:iCs w:val="0"/>
          <w:sz w:val="26"/>
          <w:szCs w:val="26"/>
        </w:rPr>
        <w:t xml:space="preserve">do </w:t>
      </w:r>
      <w:r w:rsidRPr="006A0A7A">
        <w:rPr>
          <w:rStyle w:val="Emphasis"/>
          <w:i w:val="0"/>
          <w:iCs w:val="0"/>
          <w:sz w:val="26"/>
          <w:szCs w:val="26"/>
        </w:rPr>
        <w:t>tình trạng tắc nghẽn gia tăng và công suất thấp dự đoán trước Brexit. Phụ phí trả cho các kế hoạch dự phòng mà Samskip đưa ra trước sự gia tăng nhu cầu dự kiến.</w:t>
      </w:r>
    </w:p>
    <w:p w:rsidR="006A0A7A" w:rsidRPr="00866342" w:rsidRDefault="006A0A7A" w:rsidP="00231672">
      <w:pPr>
        <w:pStyle w:val="NormalWeb"/>
        <w:spacing w:before="0" w:beforeAutospacing="0" w:after="0" w:afterAutospacing="0" w:line="312" w:lineRule="auto"/>
        <w:ind w:firstLine="720"/>
        <w:jc w:val="both"/>
        <w:textAlignment w:val="baseline"/>
        <w:rPr>
          <w:rStyle w:val="Emphasis"/>
          <w:i w:val="0"/>
          <w:iCs w:val="0"/>
          <w:sz w:val="26"/>
          <w:szCs w:val="26"/>
        </w:rPr>
      </w:pPr>
    </w:p>
    <w:p w:rsidR="004545E2" w:rsidRPr="004545E2" w:rsidRDefault="0007459B" w:rsidP="004545E2">
      <w:pPr>
        <w:pStyle w:val="ListParagraph"/>
        <w:numPr>
          <w:ilvl w:val="1"/>
          <w:numId w:val="1"/>
        </w:numPr>
        <w:spacing w:line="312" w:lineRule="auto"/>
        <w:outlineLvl w:val="1"/>
        <w:rPr>
          <w:rFonts w:ascii="Times New Roman" w:hAnsi="Times New Roman" w:cs="Times New Roman"/>
          <w:b/>
          <w:i/>
          <w:iCs/>
          <w:sz w:val="26"/>
          <w:szCs w:val="26"/>
        </w:rPr>
      </w:pPr>
      <w:bookmarkStart w:id="9" w:name="_Toc1056488"/>
      <w:bookmarkEnd w:id="8"/>
      <w:r w:rsidRPr="00AC37BB">
        <w:rPr>
          <w:rStyle w:val="Emphasis"/>
          <w:rFonts w:ascii="Times New Roman" w:hAnsi="Times New Roman" w:cs="Times New Roman"/>
          <w:b/>
          <w:sz w:val="26"/>
          <w:szCs w:val="26"/>
        </w:rPr>
        <w:lastRenderedPageBreak/>
        <w:t>Vận chuyển hàng không dân dụng:</w:t>
      </w:r>
      <w:bookmarkEnd w:id="9"/>
    </w:p>
    <w:p w:rsidR="00490765" w:rsidRPr="00490765" w:rsidRDefault="00490765" w:rsidP="00C17343">
      <w:pPr>
        <w:spacing w:line="312" w:lineRule="auto"/>
        <w:ind w:firstLine="720"/>
        <w:jc w:val="both"/>
        <w:rPr>
          <w:rStyle w:val="Emphasis"/>
          <w:rFonts w:ascii="Times New Roman" w:hAnsi="Times New Roman" w:cs="Times New Roman"/>
          <w:i w:val="0"/>
          <w:sz w:val="26"/>
          <w:szCs w:val="26"/>
        </w:rPr>
      </w:pPr>
      <w:r w:rsidRPr="00490765">
        <w:rPr>
          <w:rStyle w:val="Emphasis"/>
          <w:rFonts w:ascii="Times New Roman" w:hAnsi="Times New Roman" w:cs="Times New Roman"/>
          <w:i w:val="0"/>
          <w:sz w:val="26"/>
          <w:szCs w:val="26"/>
        </w:rPr>
        <w:t>Các hãng hàng không lớn của châu Âu chứng kiến ​​sự tăng trưởng lưu lượng vận tải hàng hóa chậm trong năm 2018 phù hợp với sự suy giảm của thị trường nói chung.</w:t>
      </w:r>
    </w:p>
    <w:p w:rsidR="00490765" w:rsidRPr="00490765" w:rsidRDefault="00490765" w:rsidP="00C17343">
      <w:pPr>
        <w:spacing w:line="312" w:lineRule="auto"/>
        <w:ind w:firstLine="720"/>
        <w:jc w:val="both"/>
        <w:rPr>
          <w:rStyle w:val="Emphasis"/>
          <w:rFonts w:ascii="Times New Roman" w:hAnsi="Times New Roman" w:cs="Times New Roman"/>
          <w:i w:val="0"/>
          <w:sz w:val="26"/>
          <w:szCs w:val="26"/>
        </w:rPr>
      </w:pPr>
      <w:r w:rsidRPr="00490765">
        <w:rPr>
          <w:rStyle w:val="Emphasis"/>
          <w:rFonts w:ascii="Times New Roman" w:hAnsi="Times New Roman" w:cs="Times New Roman"/>
          <w:i w:val="0"/>
          <w:sz w:val="26"/>
          <w:szCs w:val="26"/>
        </w:rPr>
        <w:t xml:space="preserve">Dữ liệu hàng tháng từ các hãng hàng không châu Âu cho thấy, năm 2018 cả Air France KLM và Lufthansa </w:t>
      </w:r>
      <w:r w:rsidR="00231672">
        <w:rPr>
          <w:rStyle w:val="Emphasis"/>
          <w:rFonts w:ascii="Times New Roman" w:hAnsi="Times New Roman" w:cs="Times New Roman"/>
          <w:i w:val="0"/>
          <w:sz w:val="26"/>
          <w:szCs w:val="26"/>
        </w:rPr>
        <w:t>có</w:t>
      </w:r>
      <w:r w:rsidRPr="00490765">
        <w:rPr>
          <w:rStyle w:val="Emphasis"/>
          <w:rFonts w:ascii="Times New Roman" w:hAnsi="Times New Roman" w:cs="Times New Roman"/>
          <w:i w:val="0"/>
          <w:sz w:val="26"/>
          <w:szCs w:val="26"/>
        </w:rPr>
        <w:t xml:space="preserve"> khối lượng hàng hóa tăng ở mức thấp hơn năm trước, trong khi </w:t>
      </w:r>
      <w:r w:rsidR="00231672" w:rsidRPr="00490765">
        <w:rPr>
          <w:rStyle w:val="Emphasis"/>
          <w:rFonts w:ascii="Times New Roman" w:hAnsi="Times New Roman" w:cs="Times New Roman"/>
          <w:i w:val="0"/>
          <w:sz w:val="26"/>
          <w:szCs w:val="26"/>
        </w:rPr>
        <w:t xml:space="preserve">IAG </w:t>
      </w:r>
      <w:r w:rsidR="00231672">
        <w:rPr>
          <w:rStyle w:val="Emphasis"/>
          <w:rFonts w:ascii="Times New Roman" w:hAnsi="Times New Roman" w:cs="Times New Roman"/>
          <w:i w:val="0"/>
          <w:sz w:val="26"/>
          <w:szCs w:val="26"/>
        </w:rPr>
        <w:t xml:space="preserve">có khối lượng hàng hóa luân chuyển </w:t>
      </w:r>
      <w:r w:rsidRPr="00490765">
        <w:rPr>
          <w:rStyle w:val="Emphasis"/>
          <w:rFonts w:ascii="Times New Roman" w:hAnsi="Times New Roman" w:cs="Times New Roman"/>
          <w:i w:val="0"/>
          <w:sz w:val="26"/>
          <w:szCs w:val="26"/>
        </w:rPr>
        <w:t>giảm.</w:t>
      </w:r>
    </w:p>
    <w:p w:rsidR="00490765" w:rsidRPr="00490765" w:rsidRDefault="00C17343" w:rsidP="00C173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Hãng hàng không </w:t>
      </w:r>
      <w:r w:rsidR="00490765" w:rsidRPr="00490765">
        <w:rPr>
          <w:rStyle w:val="Emphasis"/>
          <w:rFonts w:ascii="Times New Roman" w:hAnsi="Times New Roman" w:cs="Times New Roman"/>
          <w:i w:val="0"/>
          <w:sz w:val="26"/>
          <w:szCs w:val="26"/>
        </w:rPr>
        <w:t>Lufthansa</w:t>
      </w:r>
      <w:r>
        <w:rPr>
          <w:rStyle w:val="Emphasis"/>
          <w:rFonts w:ascii="Times New Roman" w:hAnsi="Times New Roman" w:cs="Times New Roman"/>
          <w:i w:val="0"/>
          <w:sz w:val="26"/>
          <w:szCs w:val="26"/>
        </w:rPr>
        <w:t xml:space="preserve"> có</w:t>
      </w:r>
      <w:r w:rsidR="00490765" w:rsidRPr="00490765">
        <w:rPr>
          <w:rStyle w:val="Emphasis"/>
          <w:rFonts w:ascii="Times New Roman" w:hAnsi="Times New Roman" w:cs="Times New Roman"/>
          <w:i w:val="0"/>
          <w:sz w:val="26"/>
          <w:szCs w:val="26"/>
        </w:rPr>
        <w:t xml:space="preserve"> </w:t>
      </w:r>
      <w:r w:rsidRPr="00490765">
        <w:rPr>
          <w:rStyle w:val="Emphasis"/>
          <w:rFonts w:ascii="Times New Roman" w:hAnsi="Times New Roman" w:cs="Times New Roman"/>
          <w:i w:val="0"/>
          <w:sz w:val="26"/>
          <w:szCs w:val="26"/>
        </w:rPr>
        <w:t xml:space="preserve">lưu lượng </w:t>
      </w:r>
      <w:r w:rsidR="00490765" w:rsidRPr="00490765">
        <w:rPr>
          <w:rStyle w:val="Emphasis"/>
          <w:rFonts w:ascii="Times New Roman" w:hAnsi="Times New Roman" w:cs="Times New Roman"/>
          <w:i w:val="0"/>
          <w:sz w:val="26"/>
          <w:szCs w:val="26"/>
        </w:rPr>
        <w:t>đã tăng 0,8% trong năm ngoái lên 10,9 tỷ tấn doanh thu hàng tấ</w:t>
      </w:r>
      <w:r>
        <w:rPr>
          <w:rStyle w:val="Emphasis"/>
          <w:rFonts w:ascii="Times New Roman" w:hAnsi="Times New Roman" w:cs="Times New Roman"/>
          <w:i w:val="0"/>
          <w:sz w:val="26"/>
          <w:szCs w:val="26"/>
        </w:rPr>
        <w:t>n.</w:t>
      </w:r>
      <w:r w:rsidR="00490765" w:rsidRPr="00490765">
        <w:rPr>
          <w:rStyle w:val="Emphasis"/>
          <w:rFonts w:ascii="Times New Roman" w:hAnsi="Times New Roman" w:cs="Times New Roman"/>
          <w:i w:val="0"/>
          <w:sz w:val="26"/>
          <w:szCs w:val="26"/>
        </w:rPr>
        <w:t xml:space="preserve">km, giảm so với mức 7,4% được ghi nhận trong năm 2017, khi thị trường </w:t>
      </w:r>
      <w:r>
        <w:rPr>
          <w:rStyle w:val="Emphasis"/>
          <w:rFonts w:ascii="Times New Roman" w:hAnsi="Times New Roman" w:cs="Times New Roman"/>
          <w:i w:val="0"/>
          <w:sz w:val="26"/>
          <w:szCs w:val="26"/>
        </w:rPr>
        <w:t>hồi phục</w:t>
      </w:r>
      <w:r w:rsidR="00490765" w:rsidRPr="00490765">
        <w:rPr>
          <w:rStyle w:val="Emphasis"/>
          <w:rFonts w:ascii="Times New Roman" w:hAnsi="Times New Roman" w:cs="Times New Roman"/>
          <w:i w:val="0"/>
          <w:sz w:val="26"/>
          <w:szCs w:val="26"/>
        </w:rPr>
        <w:t xml:space="preserve"> nhờ tăng hàng tồn kho và tăng trưởng thương mại điện tử.</w:t>
      </w:r>
      <w:r>
        <w:rPr>
          <w:rStyle w:val="Emphasis"/>
          <w:rFonts w:ascii="Times New Roman" w:hAnsi="Times New Roman" w:cs="Times New Roman"/>
          <w:i w:val="0"/>
          <w:sz w:val="26"/>
          <w:szCs w:val="26"/>
        </w:rPr>
        <w:t xml:space="preserve"> </w:t>
      </w:r>
      <w:r w:rsidR="00490765" w:rsidRPr="00490765">
        <w:rPr>
          <w:rStyle w:val="Emphasis"/>
          <w:rFonts w:ascii="Times New Roman" w:hAnsi="Times New Roman" w:cs="Times New Roman"/>
          <w:i w:val="0"/>
          <w:sz w:val="26"/>
          <w:szCs w:val="26"/>
        </w:rPr>
        <w:t>Hệ số tải hàng hóa trung bình trong năm đã giảm xuống 66</w:t>
      </w:r>
      <w:proofErr w:type="gramStart"/>
      <w:r w:rsidR="00490765" w:rsidRPr="00490765">
        <w:rPr>
          <w:rStyle w:val="Emphasis"/>
          <w:rFonts w:ascii="Times New Roman" w:hAnsi="Times New Roman" w:cs="Times New Roman"/>
          <w:i w:val="0"/>
          <w:sz w:val="26"/>
          <w:szCs w:val="26"/>
        </w:rPr>
        <w:t>,4</w:t>
      </w:r>
      <w:proofErr w:type="gramEnd"/>
      <w:r w:rsidR="00490765" w:rsidRPr="00490765">
        <w:rPr>
          <w:rStyle w:val="Emphasis"/>
          <w:rFonts w:ascii="Times New Roman" w:hAnsi="Times New Roman" w:cs="Times New Roman"/>
          <w:i w:val="0"/>
          <w:sz w:val="26"/>
          <w:szCs w:val="26"/>
        </w:rPr>
        <w:t>% so với 68,7% trong năm 2017.</w:t>
      </w:r>
      <w:r>
        <w:rPr>
          <w:rStyle w:val="Emphasis"/>
          <w:rFonts w:ascii="Times New Roman" w:hAnsi="Times New Roman" w:cs="Times New Roman"/>
          <w:i w:val="0"/>
          <w:sz w:val="26"/>
          <w:szCs w:val="26"/>
        </w:rPr>
        <w:t xml:space="preserve"> </w:t>
      </w:r>
      <w:r w:rsidR="00490765" w:rsidRPr="00490765">
        <w:rPr>
          <w:rStyle w:val="Emphasis"/>
          <w:rFonts w:ascii="Times New Roman" w:hAnsi="Times New Roman" w:cs="Times New Roman"/>
          <w:i w:val="0"/>
          <w:sz w:val="26"/>
          <w:szCs w:val="26"/>
        </w:rPr>
        <w:t>Vào tháng 12</w:t>
      </w:r>
      <w:r>
        <w:rPr>
          <w:rStyle w:val="Emphasis"/>
          <w:rFonts w:ascii="Times New Roman" w:hAnsi="Times New Roman" w:cs="Times New Roman"/>
          <w:i w:val="0"/>
          <w:sz w:val="26"/>
          <w:szCs w:val="26"/>
        </w:rPr>
        <w:t>/2018</w:t>
      </w:r>
      <w:r w:rsidR="00490765" w:rsidRPr="00490765">
        <w:rPr>
          <w:rStyle w:val="Emphasis"/>
          <w:rFonts w:ascii="Times New Roman" w:hAnsi="Times New Roman" w:cs="Times New Roman"/>
          <w:i w:val="0"/>
          <w:sz w:val="26"/>
          <w:szCs w:val="26"/>
        </w:rPr>
        <w:t xml:space="preserve">, mức tăng </w:t>
      </w:r>
      <w:r w:rsidRPr="00490765">
        <w:rPr>
          <w:rStyle w:val="Emphasis"/>
          <w:rFonts w:ascii="Times New Roman" w:hAnsi="Times New Roman" w:cs="Times New Roman"/>
          <w:i w:val="0"/>
          <w:sz w:val="26"/>
          <w:szCs w:val="26"/>
        </w:rPr>
        <w:t>lưu lượng hàng hóa</w:t>
      </w:r>
      <w:r>
        <w:rPr>
          <w:rStyle w:val="Emphasis"/>
          <w:rFonts w:ascii="Times New Roman" w:hAnsi="Times New Roman" w:cs="Times New Roman"/>
          <w:i w:val="0"/>
          <w:sz w:val="26"/>
          <w:szCs w:val="26"/>
        </w:rPr>
        <w:t xml:space="preserve"> đạt </w:t>
      </w:r>
      <w:r w:rsidR="00490765" w:rsidRPr="00490765">
        <w:rPr>
          <w:rStyle w:val="Emphasis"/>
          <w:rFonts w:ascii="Times New Roman" w:hAnsi="Times New Roman" w:cs="Times New Roman"/>
          <w:i w:val="0"/>
          <w:sz w:val="26"/>
          <w:szCs w:val="26"/>
        </w:rPr>
        <w:t>0</w:t>
      </w:r>
      <w:proofErr w:type="gramStart"/>
      <w:r w:rsidR="00490765" w:rsidRPr="00490765">
        <w:rPr>
          <w:rStyle w:val="Emphasis"/>
          <w:rFonts w:ascii="Times New Roman" w:hAnsi="Times New Roman" w:cs="Times New Roman"/>
          <w:i w:val="0"/>
          <w:sz w:val="26"/>
          <w:szCs w:val="26"/>
        </w:rPr>
        <w:t>,4</w:t>
      </w:r>
      <w:proofErr w:type="gramEnd"/>
      <w:r w:rsidR="00490765" w:rsidRPr="0049076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so với cùng kỳ năm trước</w:t>
      </w:r>
      <w:r w:rsidR="00490765" w:rsidRPr="00490765">
        <w:rPr>
          <w:rStyle w:val="Emphasis"/>
          <w:rFonts w:ascii="Times New Roman" w:hAnsi="Times New Roman" w:cs="Times New Roman"/>
          <w:i w:val="0"/>
          <w:sz w:val="26"/>
          <w:szCs w:val="26"/>
        </w:rPr>
        <w:t>.</w:t>
      </w:r>
    </w:p>
    <w:p w:rsidR="00490765" w:rsidRPr="00490765" w:rsidRDefault="00C17343" w:rsidP="00C173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Xu hướng này cũng diễn ra tương tự </w:t>
      </w:r>
      <w:r w:rsidR="00490765" w:rsidRPr="00490765">
        <w:rPr>
          <w:rStyle w:val="Emphasis"/>
          <w:rFonts w:ascii="Times New Roman" w:hAnsi="Times New Roman" w:cs="Times New Roman"/>
          <w:i w:val="0"/>
          <w:sz w:val="26"/>
          <w:szCs w:val="26"/>
        </w:rPr>
        <w:t>tạ</w:t>
      </w:r>
      <w:r>
        <w:rPr>
          <w:rStyle w:val="Emphasis"/>
          <w:rFonts w:ascii="Times New Roman" w:hAnsi="Times New Roman" w:cs="Times New Roman"/>
          <w:i w:val="0"/>
          <w:sz w:val="26"/>
          <w:szCs w:val="26"/>
        </w:rPr>
        <w:t xml:space="preserve">i Air France KLM, với </w:t>
      </w:r>
      <w:r w:rsidR="00490765" w:rsidRPr="00490765">
        <w:rPr>
          <w:rStyle w:val="Emphasis"/>
          <w:rFonts w:ascii="Times New Roman" w:hAnsi="Times New Roman" w:cs="Times New Roman"/>
          <w:i w:val="0"/>
          <w:sz w:val="26"/>
          <w:szCs w:val="26"/>
        </w:rPr>
        <w:t>lưu lượng hàng hóa tăng 0,7% lên 8,6 tỷ</w:t>
      </w:r>
      <w:r>
        <w:rPr>
          <w:rStyle w:val="Emphasis"/>
          <w:rFonts w:ascii="Times New Roman" w:hAnsi="Times New Roman" w:cs="Times New Roman"/>
          <w:i w:val="0"/>
          <w:sz w:val="26"/>
          <w:szCs w:val="26"/>
        </w:rPr>
        <w:t xml:space="preserve"> km.</w:t>
      </w:r>
      <w:r w:rsidR="00490765" w:rsidRPr="00490765">
        <w:rPr>
          <w:rStyle w:val="Emphasis"/>
          <w:rFonts w:ascii="Times New Roman" w:hAnsi="Times New Roman" w:cs="Times New Roman"/>
          <w:i w:val="0"/>
          <w:sz w:val="26"/>
          <w:szCs w:val="26"/>
        </w:rPr>
        <w:t xml:space="preserve">tấn, </w:t>
      </w:r>
      <w:r>
        <w:rPr>
          <w:rStyle w:val="Emphasis"/>
          <w:rFonts w:ascii="Times New Roman" w:hAnsi="Times New Roman" w:cs="Times New Roman"/>
          <w:i w:val="0"/>
          <w:sz w:val="26"/>
          <w:szCs w:val="26"/>
        </w:rPr>
        <w:t>thấp hơn mức tăng trưởng</w:t>
      </w:r>
      <w:r w:rsidR="00490765" w:rsidRPr="00490765">
        <w:rPr>
          <w:rStyle w:val="Emphasis"/>
          <w:rFonts w:ascii="Times New Roman" w:hAnsi="Times New Roman" w:cs="Times New Roman"/>
          <w:i w:val="0"/>
          <w:sz w:val="26"/>
          <w:szCs w:val="26"/>
        </w:rPr>
        <w:t xml:space="preserve"> 1,9%</w:t>
      </w:r>
      <w:r>
        <w:rPr>
          <w:rStyle w:val="Emphasis"/>
          <w:rFonts w:ascii="Times New Roman" w:hAnsi="Times New Roman" w:cs="Times New Roman"/>
          <w:i w:val="0"/>
          <w:sz w:val="26"/>
          <w:szCs w:val="26"/>
        </w:rPr>
        <w:t xml:space="preserve"> của năm 2017</w:t>
      </w:r>
      <w:r w:rsidR="00490765" w:rsidRPr="00490765">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w:t>
      </w:r>
      <w:r w:rsidR="00490765" w:rsidRPr="00490765">
        <w:rPr>
          <w:rStyle w:val="Emphasis"/>
          <w:rFonts w:ascii="Times New Roman" w:hAnsi="Times New Roman" w:cs="Times New Roman"/>
          <w:i w:val="0"/>
          <w:sz w:val="26"/>
          <w:szCs w:val="26"/>
        </w:rPr>
        <w:t>Hệ số tải củ</w:t>
      </w:r>
      <w:r>
        <w:rPr>
          <w:rStyle w:val="Emphasis"/>
          <w:rFonts w:ascii="Times New Roman" w:hAnsi="Times New Roman" w:cs="Times New Roman"/>
          <w:i w:val="0"/>
          <w:sz w:val="26"/>
          <w:szCs w:val="26"/>
        </w:rPr>
        <w:t>a hãng</w:t>
      </w:r>
      <w:r w:rsidR="00490765" w:rsidRPr="00490765">
        <w:rPr>
          <w:rStyle w:val="Emphasis"/>
          <w:rFonts w:ascii="Times New Roman" w:hAnsi="Times New Roman" w:cs="Times New Roman"/>
          <w:i w:val="0"/>
          <w:sz w:val="26"/>
          <w:szCs w:val="26"/>
        </w:rPr>
        <w:t xml:space="preserve"> trong năm đứng ở mức 60,3% so với 59,9% trong năm 2017 khi hãng điều chỉnh đội tàu chở hàng của mình trong năm.</w:t>
      </w:r>
    </w:p>
    <w:p w:rsidR="00E71149" w:rsidRPr="00E71149" w:rsidRDefault="00E71149" w:rsidP="00C17343">
      <w:pPr>
        <w:spacing w:line="312" w:lineRule="auto"/>
        <w:ind w:firstLine="720"/>
        <w:jc w:val="both"/>
        <w:rPr>
          <w:rStyle w:val="Emphasis"/>
          <w:rFonts w:ascii="Times New Roman" w:hAnsi="Times New Roman" w:cs="Times New Roman"/>
          <w:i w:val="0"/>
          <w:sz w:val="26"/>
          <w:szCs w:val="26"/>
        </w:rPr>
      </w:pPr>
      <w:r w:rsidRPr="00E71149">
        <w:rPr>
          <w:rStyle w:val="Emphasis"/>
          <w:rFonts w:ascii="Times New Roman" w:hAnsi="Times New Roman" w:cs="Times New Roman"/>
          <w:i w:val="0"/>
          <w:sz w:val="26"/>
          <w:szCs w:val="26"/>
        </w:rPr>
        <w:t xml:space="preserve">Nhờ có sự gia tăng trong vận tải hàng hóa và sự bùng nổ tại các thị trường Mỹ Latinh, lượng hàng hóa tại sân bay Brussels năm 2018 tăng 7,5% so với năm trước và đạt mức 731.600 tấn. Đặc biệt là hàng hóa được vận chuyển nội địa bằng </w:t>
      </w:r>
      <w:proofErr w:type="gramStart"/>
      <w:r w:rsidRPr="00E71149">
        <w:rPr>
          <w:rStyle w:val="Emphasis"/>
          <w:rFonts w:ascii="Times New Roman" w:hAnsi="Times New Roman" w:cs="Times New Roman"/>
          <w:i w:val="0"/>
          <w:sz w:val="26"/>
          <w:szCs w:val="26"/>
        </w:rPr>
        <w:t>xe</w:t>
      </w:r>
      <w:proofErr w:type="gramEnd"/>
      <w:r w:rsidRPr="00E71149">
        <w:rPr>
          <w:rStyle w:val="Emphasis"/>
          <w:rFonts w:ascii="Times New Roman" w:hAnsi="Times New Roman" w:cs="Times New Roman"/>
          <w:i w:val="0"/>
          <w:sz w:val="26"/>
          <w:szCs w:val="26"/>
        </w:rPr>
        <w:t xml:space="preserve"> tải thay cho máy bay đã tăng mạnh, điều này một lần nữa khẳng định nhu cầu thị trường lớn và sự thiếu năng lực đáp ứng nhu cầu địa phương này. Nhưng lượng hàng hóa được vận chuyển trên máy bay chở khách cũng tăng trưởng tốt nhờ có một số chuyến bay đường dài mới từ các hãng hàng không như Hhai Airlines, Cathay Pacific và Emirates. Sân bay Brussels cũng được hưởng lợi ích từ việc sân bay Schiphol đã chạm mốc số chuyến bay tối đa vào tháng 11 năm 2017, điều này có nghĩa là Brussels sẽ đón thêm các chuyến bay chở hàng từ sân bay Hà Lan vào đầu năm 2018.</w:t>
      </w:r>
    </w:p>
    <w:p w:rsidR="00C17343" w:rsidRDefault="00231672" w:rsidP="00C173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khi đó hãng </w:t>
      </w:r>
      <w:r w:rsidR="00490765" w:rsidRPr="00490765">
        <w:rPr>
          <w:rStyle w:val="Emphasis"/>
          <w:rFonts w:ascii="Times New Roman" w:hAnsi="Times New Roman" w:cs="Times New Roman"/>
          <w:i w:val="0"/>
          <w:sz w:val="26"/>
          <w:szCs w:val="26"/>
        </w:rPr>
        <w:t xml:space="preserve">IAG đã có một năm khó khăn </w:t>
      </w:r>
      <w:r>
        <w:rPr>
          <w:rStyle w:val="Emphasis"/>
          <w:rFonts w:ascii="Times New Roman" w:hAnsi="Times New Roman" w:cs="Times New Roman"/>
          <w:i w:val="0"/>
          <w:sz w:val="26"/>
          <w:szCs w:val="26"/>
        </w:rPr>
        <w:t>khi khối lượng hàng hóa luân chuyển</w:t>
      </w:r>
      <w:r w:rsidR="00490765" w:rsidRPr="00490765">
        <w:rPr>
          <w:rStyle w:val="Emphasis"/>
          <w:rFonts w:ascii="Times New Roman" w:hAnsi="Times New Roman" w:cs="Times New Roman"/>
          <w:i w:val="0"/>
          <w:sz w:val="26"/>
          <w:szCs w:val="26"/>
        </w:rPr>
        <w:t xml:space="preserve"> giảm 0,9% xuống còn 5,7 tỷ tấn hàng tấ</w:t>
      </w:r>
      <w:r>
        <w:rPr>
          <w:rStyle w:val="Emphasis"/>
          <w:rFonts w:ascii="Times New Roman" w:hAnsi="Times New Roman" w:cs="Times New Roman"/>
          <w:i w:val="0"/>
          <w:sz w:val="26"/>
          <w:szCs w:val="26"/>
        </w:rPr>
        <w:t xml:space="preserve">n, chủ yếu do sự sụt giảm của </w:t>
      </w:r>
      <w:r>
        <w:rPr>
          <w:rStyle w:val="Emphasis"/>
          <w:rFonts w:ascii="Times New Roman" w:hAnsi="Times New Roman" w:cs="Times New Roman"/>
          <w:i w:val="0"/>
          <w:sz w:val="26"/>
          <w:szCs w:val="26"/>
        </w:rPr>
        <w:lastRenderedPageBreak/>
        <w:t xml:space="preserve">British Airways trong khi mức tăng của </w:t>
      </w:r>
      <w:r w:rsidR="00490765" w:rsidRPr="00490765">
        <w:rPr>
          <w:rStyle w:val="Emphasis"/>
          <w:rFonts w:ascii="Times New Roman" w:hAnsi="Times New Roman" w:cs="Times New Roman"/>
          <w:i w:val="0"/>
          <w:sz w:val="26"/>
          <w:szCs w:val="26"/>
        </w:rPr>
        <w:t>Iberia và Aer Lingus</w:t>
      </w:r>
      <w:r>
        <w:rPr>
          <w:rStyle w:val="Emphasis"/>
          <w:rFonts w:ascii="Times New Roman" w:hAnsi="Times New Roman" w:cs="Times New Roman"/>
          <w:i w:val="0"/>
          <w:sz w:val="26"/>
          <w:szCs w:val="26"/>
        </w:rPr>
        <w:t xml:space="preserve"> không đủ bù đắp</w:t>
      </w:r>
      <w:r w:rsidR="00490765" w:rsidRPr="00490765">
        <w:rPr>
          <w:rStyle w:val="Emphasis"/>
          <w:rFonts w:ascii="Times New Roman" w:hAnsi="Times New Roman" w:cs="Times New Roman"/>
          <w:i w:val="0"/>
          <w:sz w:val="26"/>
          <w:szCs w:val="26"/>
        </w:rPr>
        <w:t>.</w:t>
      </w:r>
      <w:r w:rsidR="00C17343">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L</w:t>
      </w:r>
      <w:r w:rsidRPr="00490765">
        <w:rPr>
          <w:rStyle w:val="Emphasis"/>
          <w:rFonts w:ascii="Times New Roman" w:hAnsi="Times New Roman" w:cs="Times New Roman"/>
          <w:i w:val="0"/>
          <w:sz w:val="26"/>
          <w:szCs w:val="26"/>
        </w:rPr>
        <w:t>ưu lượng hàng hóa</w:t>
      </w:r>
      <w:r>
        <w:rPr>
          <w:rStyle w:val="Emphasis"/>
          <w:rFonts w:ascii="Times New Roman" w:hAnsi="Times New Roman" w:cs="Times New Roman"/>
          <w:i w:val="0"/>
          <w:sz w:val="26"/>
          <w:szCs w:val="26"/>
        </w:rPr>
        <w:t xml:space="preserve"> quí 4/2018 </w:t>
      </w:r>
      <w:proofErr w:type="gramStart"/>
      <w:r w:rsidR="00490765" w:rsidRPr="00490765">
        <w:rPr>
          <w:rStyle w:val="Emphasis"/>
          <w:rFonts w:ascii="Times New Roman" w:hAnsi="Times New Roman" w:cs="Times New Roman"/>
          <w:i w:val="0"/>
          <w:sz w:val="26"/>
          <w:szCs w:val="26"/>
        </w:rPr>
        <w:t>giảm  0,7</w:t>
      </w:r>
      <w:proofErr w:type="gramEnd"/>
      <w:r w:rsidR="00490765" w:rsidRPr="0049076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so với quí 4/2017</w:t>
      </w:r>
      <w:r w:rsidR="00490765" w:rsidRPr="00490765">
        <w:rPr>
          <w:rStyle w:val="Emphasis"/>
          <w:rFonts w:ascii="Times New Roman" w:hAnsi="Times New Roman" w:cs="Times New Roman"/>
          <w:i w:val="0"/>
          <w:sz w:val="26"/>
          <w:szCs w:val="26"/>
        </w:rPr>
        <w:t xml:space="preserve">. </w:t>
      </w:r>
    </w:p>
    <w:p w:rsidR="00490765" w:rsidRPr="00490765" w:rsidRDefault="00C17343" w:rsidP="00C173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Hãng hàng không</w:t>
      </w:r>
      <w:r w:rsidR="00490765" w:rsidRPr="00490765">
        <w:rPr>
          <w:rStyle w:val="Emphasis"/>
          <w:rFonts w:ascii="Times New Roman" w:hAnsi="Times New Roman" w:cs="Times New Roman"/>
          <w:i w:val="0"/>
          <w:sz w:val="26"/>
          <w:szCs w:val="26"/>
        </w:rPr>
        <w:t xml:space="preserve"> Finnair </w:t>
      </w:r>
      <w:r>
        <w:rPr>
          <w:rStyle w:val="Emphasis"/>
          <w:rFonts w:ascii="Times New Roman" w:hAnsi="Times New Roman" w:cs="Times New Roman"/>
          <w:i w:val="0"/>
          <w:sz w:val="26"/>
          <w:szCs w:val="26"/>
        </w:rPr>
        <w:t>có</w:t>
      </w:r>
      <w:r w:rsidR="00490765" w:rsidRPr="00490765">
        <w:rPr>
          <w:rStyle w:val="Emphasis"/>
          <w:rFonts w:ascii="Times New Roman" w:hAnsi="Times New Roman" w:cs="Times New Roman"/>
          <w:i w:val="0"/>
          <w:sz w:val="26"/>
          <w:szCs w:val="26"/>
        </w:rPr>
        <w:t xml:space="preserve"> </w:t>
      </w:r>
      <w:r w:rsidR="00423EF4">
        <w:rPr>
          <w:rStyle w:val="Emphasis"/>
          <w:rFonts w:ascii="Times New Roman" w:hAnsi="Times New Roman" w:cs="Times New Roman"/>
          <w:i w:val="0"/>
          <w:sz w:val="26"/>
          <w:szCs w:val="26"/>
        </w:rPr>
        <w:t>lượng</w:t>
      </w:r>
      <w:r w:rsidR="00490765" w:rsidRPr="00490765">
        <w:rPr>
          <w:rStyle w:val="Emphasis"/>
          <w:rFonts w:ascii="Times New Roman" w:hAnsi="Times New Roman" w:cs="Times New Roman"/>
          <w:i w:val="0"/>
          <w:sz w:val="26"/>
          <w:szCs w:val="26"/>
        </w:rPr>
        <w:t xml:space="preserve"> hàng hóa tăng 3,2% </w:t>
      </w:r>
      <w:r>
        <w:rPr>
          <w:rStyle w:val="Emphasis"/>
          <w:rFonts w:ascii="Times New Roman" w:hAnsi="Times New Roman" w:cs="Times New Roman"/>
          <w:i w:val="0"/>
          <w:sz w:val="26"/>
          <w:szCs w:val="26"/>
        </w:rPr>
        <w:t>so với năm 2017</w:t>
      </w:r>
      <w:r w:rsidR="00490765" w:rsidRPr="00490765">
        <w:rPr>
          <w:rStyle w:val="Emphasis"/>
          <w:rFonts w:ascii="Times New Roman" w:hAnsi="Times New Roman" w:cs="Times New Roman"/>
          <w:i w:val="0"/>
          <w:sz w:val="26"/>
          <w:szCs w:val="26"/>
        </w:rPr>
        <w:t xml:space="preserve"> lên 1 tỷ doanh thu tấ</w:t>
      </w:r>
      <w:r>
        <w:rPr>
          <w:rStyle w:val="Emphasis"/>
          <w:rFonts w:ascii="Times New Roman" w:hAnsi="Times New Roman" w:cs="Times New Roman"/>
          <w:i w:val="0"/>
          <w:sz w:val="26"/>
          <w:szCs w:val="26"/>
        </w:rPr>
        <w:t>n.</w:t>
      </w:r>
      <w:r w:rsidR="00490765" w:rsidRPr="00490765">
        <w:rPr>
          <w:rStyle w:val="Emphasis"/>
          <w:rFonts w:ascii="Times New Roman" w:hAnsi="Times New Roman" w:cs="Times New Roman"/>
          <w:i w:val="0"/>
          <w:sz w:val="26"/>
          <w:szCs w:val="26"/>
        </w:rPr>
        <w:t>km trong năm 2018 khi tiếp tục triển khai công suất máy bay A350 trên các tuyến đường dài.</w:t>
      </w:r>
    </w:p>
    <w:p w:rsidR="00754151" w:rsidRDefault="00231672" w:rsidP="00C173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w:t>
      </w:r>
      <w:r w:rsidR="00490765" w:rsidRPr="00490765">
        <w:rPr>
          <w:rStyle w:val="Emphasis"/>
          <w:rFonts w:ascii="Times New Roman" w:hAnsi="Times New Roman" w:cs="Times New Roman"/>
          <w:i w:val="0"/>
          <w:sz w:val="26"/>
          <w:szCs w:val="26"/>
        </w:rPr>
        <w:t>ãng vận tải trung tâm Helsinki khi hãng ghi nhận mức tăng 11</w:t>
      </w:r>
      <w:proofErr w:type="gramStart"/>
      <w:r w:rsidR="00490765" w:rsidRPr="00490765">
        <w:rPr>
          <w:rStyle w:val="Emphasis"/>
          <w:rFonts w:ascii="Times New Roman" w:hAnsi="Times New Roman" w:cs="Times New Roman"/>
          <w:i w:val="0"/>
          <w:sz w:val="26"/>
          <w:szCs w:val="26"/>
        </w:rPr>
        <w:t>,2</w:t>
      </w:r>
      <w:proofErr w:type="gramEnd"/>
      <w:r w:rsidR="00490765" w:rsidRPr="00490765">
        <w:rPr>
          <w:rStyle w:val="Emphasis"/>
          <w:rFonts w:ascii="Times New Roman" w:hAnsi="Times New Roman" w:cs="Times New Roman"/>
          <w:i w:val="0"/>
          <w:sz w:val="26"/>
          <w:szCs w:val="26"/>
        </w:rPr>
        <w:t>% lưu lượng hàng hóa trong tháng 12</w:t>
      </w:r>
      <w:r w:rsidR="00C17343">
        <w:rPr>
          <w:rStyle w:val="Emphasis"/>
          <w:rFonts w:ascii="Times New Roman" w:hAnsi="Times New Roman" w:cs="Times New Roman"/>
          <w:i w:val="0"/>
          <w:sz w:val="26"/>
          <w:szCs w:val="26"/>
        </w:rPr>
        <w:t>/2018</w:t>
      </w:r>
      <w:r w:rsidR="00490765" w:rsidRPr="00490765">
        <w:rPr>
          <w:rStyle w:val="Emphasis"/>
          <w:rFonts w:ascii="Times New Roman" w:hAnsi="Times New Roman" w:cs="Times New Roman"/>
          <w:i w:val="0"/>
          <w:sz w:val="26"/>
          <w:szCs w:val="26"/>
        </w:rPr>
        <w:t>.</w:t>
      </w:r>
      <w:r w:rsidR="00C17343">
        <w:rPr>
          <w:rStyle w:val="Emphasis"/>
          <w:rFonts w:ascii="Times New Roman" w:hAnsi="Times New Roman" w:cs="Times New Roman"/>
          <w:i w:val="0"/>
          <w:sz w:val="26"/>
          <w:szCs w:val="26"/>
        </w:rPr>
        <w:t xml:space="preserve"> </w:t>
      </w:r>
      <w:proofErr w:type="gramStart"/>
      <w:r w:rsidR="00C17343">
        <w:rPr>
          <w:rStyle w:val="Emphasis"/>
          <w:rFonts w:ascii="Times New Roman" w:hAnsi="Times New Roman" w:cs="Times New Roman"/>
          <w:i w:val="0"/>
          <w:sz w:val="26"/>
          <w:szCs w:val="26"/>
        </w:rPr>
        <w:t>S</w:t>
      </w:r>
      <w:r w:rsidR="00490765" w:rsidRPr="00490765">
        <w:rPr>
          <w:rStyle w:val="Emphasis"/>
          <w:rFonts w:ascii="Times New Roman" w:hAnsi="Times New Roman" w:cs="Times New Roman"/>
          <w:i w:val="0"/>
          <w:sz w:val="26"/>
          <w:szCs w:val="26"/>
        </w:rPr>
        <w:t>ự cải thiện cuối năm chủ yếu được thúc đẩy bởi sự phát triển thị trường hàng hóa mạnh mẽ ở Nhật Bản, Tây Âu và các thị trường Bắc Âu.</w:t>
      </w:r>
      <w:proofErr w:type="gramEnd"/>
    </w:p>
    <w:p w:rsidR="00606F25" w:rsidRPr="003F7065" w:rsidRDefault="00494332" w:rsidP="003F7065">
      <w:pPr>
        <w:pStyle w:val="ListParagraph"/>
        <w:numPr>
          <w:ilvl w:val="0"/>
          <w:numId w:val="1"/>
        </w:numPr>
        <w:spacing w:line="312" w:lineRule="auto"/>
        <w:outlineLvl w:val="0"/>
        <w:rPr>
          <w:rFonts w:ascii="Times New Roman" w:hAnsi="Times New Roman" w:cs="Times New Roman"/>
          <w:b/>
          <w:sz w:val="26"/>
          <w:szCs w:val="26"/>
        </w:rPr>
      </w:pPr>
      <w:bookmarkStart w:id="10" w:name="_Toc1056489"/>
      <w:r>
        <w:rPr>
          <w:rFonts w:ascii="Times New Roman" w:hAnsi="Times New Roman" w:cs="Times New Roman"/>
          <w:b/>
          <w:sz w:val="26"/>
          <w:szCs w:val="26"/>
        </w:rPr>
        <w:t>Dịch vụ kho bãi,</w:t>
      </w:r>
      <w:r w:rsidR="00684393">
        <w:rPr>
          <w:rFonts w:ascii="Times New Roman" w:hAnsi="Times New Roman" w:cs="Times New Roman"/>
          <w:b/>
          <w:sz w:val="26"/>
          <w:szCs w:val="26"/>
        </w:rPr>
        <w:t xml:space="preserve"> đóng gói,</w:t>
      </w:r>
      <w:r>
        <w:rPr>
          <w:rFonts w:ascii="Times New Roman" w:hAnsi="Times New Roman" w:cs="Times New Roman"/>
          <w:b/>
          <w:sz w:val="26"/>
          <w:szCs w:val="26"/>
        </w:rPr>
        <w:t xml:space="preserve"> giao nhận và tài sản logistics</w:t>
      </w:r>
      <w:r w:rsidR="003F7065">
        <w:rPr>
          <w:rFonts w:ascii="Times New Roman" w:hAnsi="Times New Roman" w:cs="Times New Roman"/>
          <w:b/>
          <w:sz w:val="26"/>
          <w:szCs w:val="26"/>
        </w:rPr>
        <w:t>:</w:t>
      </w:r>
      <w:bookmarkEnd w:id="10"/>
      <w:r w:rsidR="003F7065">
        <w:rPr>
          <w:rFonts w:ascii="Times New Roman" w:hAnsi="Times New Roman" w:cs="Times New Roman"/>
          <w:b/>
          <w:sz w:val="26"/>
          <w:szCs w:val="26"/>
        </w:rPr>
        <w:t xml:space="preserve"> </w:t>
      </w:r>
    </w:p>
    <w:p w:rsidR="00E71149" w:rsidRPr="00E71149" w:rsidRDefault="00111498" w:rsidP="00E71149">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11" w:name="_Toc1056490"/>
      <w:r w:rsidRPr="00111498">
        <w:rPr>
          <w:rStyle w:val="Emphasis"/>
          <w:rFonts w:ascii="Times New Roman" w:hAnsi="Times New Roman" w:cs="Times New Roman"/>
          <w:b/>
          <w:sz w:val="26"/>
          <w:szCs w:val="26"/>
        </w:rPr>
        <w:t>Kho bãi và tài sản logistics:</w:t>
      </w:r>
      <w:bookmarkEnd w:id="11"/>
    </w:p>
    <w:p w:rsidR="00E71149" w:rsidRPr="00E71149" w:rsidRDefault="00E71149" w:rsidP="00E71149">
      <w:pPr>
        <w:spacing w:line="312" w:lineRule="auto"/>
        <w:ind w:firstLine="720"/>
        <w:jc w:val="both"/>
        <w:rPr>
          <w:rStyle w:val="Emphasis"/>
          <w:rFonts w:ascii="Times New Roman" w:hAnsi="Times New Roman" w:cs="Times New Roman"/>
          <w:b/>
          <w:sz w:val="26"/>
          <w:szCs w:val="26"/>
        </w:rPr>
      </w:pPr>
      <w:r w:rsidRPr="00E71149">
        <w:rPr>
          <w:rStyle w:val="Emphasis"/>
          <w:rFonts w:ascii="Times New Roman" w:hAnsi="Times New Roman" w:cs="Times New Roman"/>
          <w:b/>
          <w:sz w:val="26"/>
          <w:szCs w:val="26"/>
        </w:rPr>
        <w:t xml:space="preserve">Hiệu lực của các tiêu chuẩn và quy định phát thải của Ủy ban châu Âu đối với thị trường logistics chuỗi lạnh nói </w:t>
      </w:r>
      <w:proofErr w:type="gramStart"/>
      <w:r w:rsidRPr="00E71149">
        <w:rPr>
          <w:rStyle w:val="Emphasis"/>
          <w:rFonts w:ascii="Times New Roman" w:hAnsi="Times New Roman" w:cs="Times New Roman"/>
          <w:b/>
          <w:sz w:val="26"/>
          <w:szCs w:val="26"/>
        </w:rPr>
        <w:t>chung</w:t>
      </w:r>
      <w:proofErr w:type="gramEnd"/>
      <w:r w:rsidRPr="00E71149">
        <w:rPr>
          <w:rStyle w:val="Emphasis"/>
          <w:rFonts w:ascii="Times New Roman" w:hAnsi="Times New Roman" w:cs="Times New Roman"/>
          <w:b/>
          <w:sz w:val="26"/>
          <w:szCs w:val="26"/>
        </w:rPr>
        <w:t xml:space="preserve"> và kho lạnh nói riêng</w:t>
      </w:r>
    </w:p>
    <w:p w:rsidR="00E71149" w:rsidRDefault="00E71149" w:rsidP="00E7114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Thị trường c</w:t>
      </w:r>
      <w:r w:rsidRPr="00E71149">
        <w:rPr>
          <w:rStyle w:val="Emphasis"/>
          <w:rFonts w:ascii="Times New Roman" w:hAnsi="Times New Roman" w:cs="Times New Roman"/>
          <w:i w:val="0"/>
          <w:sz w:val="26"/>
          <w:szCs w:val="26"/>
        </w:rPr>
        <w:t xml:space="preserve">huỗi lạnh châu Âu là một trong những thị trường mới nổi trong ngành công nghiệp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dự kiến ​​sẽ tăng trưởng với tốc độ ổn định trong giai đoạn dự báo. Theo các nguồn tin trong ngành, tổng dung lượng lưu trữ ở châu Âu là khoảng 112 mét khối.</w:t>
      </w:r>
    </w:p>
    <w:p w:rsidR="00E71149" w:rsidRPr="00E71149" w:rsidRDefault="00E71149" w:rsidP="00E71149">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Thay đổi trong thói quen </w:t>
      </w:r>
      <w:r w:rsidRPr="00E71149">
        <w:rPr>
          <w:rStyle w:val="Emphasis"/>
          <w:rFonts w:ascii="Times New Roman" w:hAnsi="Times New Roman" w:cs="Times New Roman"/>
          <w:i w:val="0"/>
          <w:sz w:val="26"/>
          <w:szCs w:val="26"/>
        </w:rPr>
        <w:t xml:space="preserve">của người tiêu dùng và sự phát triển của thương mại điện tử </w:t>
      </w:r>
      <w:r>
        <w:rPr>
          <w:rStyle w:val="Emphasis"/>
          <w:rFonts w:ascii="Times New Roman" w:hAnsi="Times New Roman" w:cs="Times New Roman"/>
          <w:i w:val="0"/>
          <w:sz w:val="26"/>
          <w:szCs w:val="26"/>
        </w:rPr>
        <w:t xml:space="preserve">cũng như những </w:t>
      </w:r>
      <w:r w:rsidRPr="00E71149">
        <w:rPr>
          <w:rStyle w:val="Emphasis"/>
          <w:rFonts w:ascii="Times New Roman" w:hAnsi="Times New Roman" w:cs="Times New Roman"/>
          <w:i w:val="0"/>
          <w:sz w:val="26"/>
          <w:szCs w:val="26"/>
        </w:rPr>
        <w:t>tiến bộ trong công nghệ là những yếu tố chính thúc đẩy thị trường.</w:t>
      </w:r>
      <w:proofErr w:type="gramEnd"/>
      <w:r w:rsidRPr="00E71149">
        <w:rPr>
          <w:rStyle w:val="Emphasis"/>
          <w:rFonts w:ascii="Times New Roman" w:hAnsi="Times New Roman" w:cs="Times New Roman"/>
          <w:i w:val="0"/>
          <w:sz w:val="26"/>
          <w:szCs w:val="26"/>
        </w:rPr>
        <w:t xml:space="preserve"> </w:t>
      </w:r>
      <w:proofErr w:type="gramStart"/>
      <w:r w:rsidRPr="00E71149">
        <w:rPr>
          <w:rStyle w:val="Emphasis"/>
          <w:rFonts w:ascii="Times New Roman" w:hAnsi="Times New Roman" w:cs="Times New Roman"/>
          <w:i w:val="0"/>
          <w:sz w:val="26"/>
          <w:szCs w:val="26"/>
        </w:rPr>
        <w:t xml:space="preserve">Hầu hết các công ty châu Âu áp dụng tự động hóa trong kho lưu trữ lạnh với tốc độ cao hơn so với các công ty Mỹ. Ngoài ra, Tây Âu đóng một vai trò quan trọng trong việc thúc đẩy thị trường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chuỗi lạ</w:t>
      </w:r>
      <w:r>
        <w:rPr>
          <w:rStyle w:val="Emphasis"/>
          <w:rFonts w:ascii="Times New Roman" w:hAnsi="Times New Roman" w:cs="Times New Roman"/>
          <w:i w:val="0"/>
          <w:sz w:val="26"/>
          <w:szCs w:val="26"/>
        </w:rPr>
        <w:t>nh châu Âu.</w:t>
      </w:r>
      <w:proofErr w:type="gramEnd"/>
    </w:p>
    <w:p w:rsidR="00E71149" w:rsidRDefault="00E71149" w:rsidP="00E71149">
      <w:pPr>
        <w:spacing w:line="312" w:lineRule="auto"/>
        <w:ind w:firstLine="720"/>
        <w:jc w:val="both"/>
        <w:rPr>
          <w:rStyle w:val="Emphasis"/>
          <w:rFonts w:ascii="Times New Roman" w:hAnsi="Times New Roman" w:cs="Times New Roman"/>
          <w:i w:val="0"/>
          <w:sz w:val="26"/>
          <w:szCs w:val="26"/>
        </w:rPr>
      </w:pPr>
      <w:proofErr w:type="gramStart"/>
      <w:r w:rsidRPr="00E71149">
        <w:rPr>
          <w:rStyle w:val="Emphasis"/>
          <w:rFonts w:ascii="Times New Roman" w:hAnsi="Times New Roman" w:cs="Times New Roman"/>
          <w:i w:val="0"/>
          <w:sz w:val="26"/>
          <w:szCs w:val="26"/>
        </w:rPr>
        <w:t xml:space="preserve">Để giảm lượng khí thải carbon trên môi trường, hầu hết các công ty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chuỗi lạnh châu Âu đã áp dụng chất làm lạnh thay thế trong các cơ sở lưu trữ của họ.</w:t>
      </w:r>
      <w:proofErr w:type="gramEnd"/>
      <w:r w:rsidRPr="00E71149">
        <w:rPr>
          <w:rStyle w:val="Emphasis"/>
          <w:rFonts w:ascii="Times New Roman" w:hAnsi="Times New Roman" w:cs="Times New Roman"/>
          <w:i w:val="0"/>
          <w:sz w:val="26"/>
          <w:szCs w:val="26"/>
        </w:rPr>
        <w:t xml:space="preserve"> Ủy ban Châu Âu đã soạn thảo một lộ trình quan trọng đối với các quy định và phát thải chuỗi lạnh để giảm hiệu quả trong các giai đoạn nhất định. Là một phần trong quy định của Ủy ban Châu Âu về khí nhà kính flo hóa (F Gas), Hiệp hội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và Lưu trữ Lạnh châu Âu (ECSLA) kêu gọi các thành viên của mình giảm phát thải F-Gases trên quan điểm trung và dài hạn. Do đó, các thành </w:t>
      </w:r>
      <w:r w:rsidRPr="00E71149">
        <w:rPr>
          <w:rStyle w:val="Emphasis"/>
          <w:rFonts w:ascii="Times New Roman" w:hAnsi="Times New Roman" w:cs="Times New Roman"/>
          <w:i w:val="0"/>
          <w:sz w:val="26"/>
          <w:szCs w:val="26"/>
        </w:rPr>
        <w:lastRenderedPageBreak/>
        <w:t xml:space="preserve">viên của ECSLA đang lựa chọn các hệ thống làm mát hoạt động với cái gọi là chất làm lạnh tự nhiên, như amoniac hoặc CO2, bất cứ khi nào có thể, khi đầu tư xây dựng các cửa hàng lạnh và hệ thống làm mát mới. </w:t>
      </w:r>
      <w:proofErr w:type="gramStart"/>
      <w:r w:rsidRPr="00E71149">
        <w:rPr>
          <w:rStyle w:val="Emphasis"/>
          <w:rFonts w:ascii="Times New Roman" w:hAnsi="Times New Roman" w:cs="Times New Roman"/>
          <w:i w:val="0"/>
          <w:sz w:val="26"/>
          <w:szCs w:val="26"/>
        </w:rPr>
        <w:t xml:space="preserve">ECSLA đóng vai trò là tiếng nói quan trọng và là nền tảng thảo luận cho lĩnh vực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và kho lạnh châu Âu.</w:t>
      </w:r>
      <w:proofErr w:type="gramEnd"/>
      <w:r w:rsidRPr="00E71149">
        <w:rPr>
          <w:rStyle w:val="Emphasis"/>
          <w:rFonts w:ascii="Times New Roman" w:hAnsi="Times New Roman" w:cs="Times New Roman"/>
          <w:i w:val="0"/>
          <w:sz w:val="26"/>
          <w:szCs w:val="26"/>
        </w:rPr>
        <w:t xml:space="preserve"> Tuy nhiên, ý nghĩa thực tiễn quan trọng trong việc giảm dần phát thải GHG theo quy định của Ủ</w:t>
      </w:r>
      <w:r w:rsidR="009E0F14">
        <w:rPr>
          <w:rStyle w:val="Emphasis"/>
          <w:rFonts w:ascii="Times New Roman" w:hAnsi="Times New Roman" w:cs="Times New Roman"/>
          <w:i w:val="0"/>
          <w:sz w:val="26"/>
          <w:szCs w:val="26"/>
        </w:rPr>
        <w:t>y ban, theo đó c</w:t>
      </w:r>
      <w:r w:rsidRPr="00E71149">
        <w:rPr>
          <w:rStyle w:val="Emphasis"/>
          <w:rFonts w:ascii="Times New Roman" w:hAnsi="Times New Roman" w:cs="Times New Roman"/>
          <w:i w:val="0"/>
          <w:sz w:val="26"/>
          <w:szCs w:val="26"/>
        </w:rPr>
        <w:t xml:space="preserve">ần xây dựng hệ thống thứ hai song song với hệ thống hiện tại để </w:t>
      </w:r>
      <w:r w:rsidR="009E0F14">
        <w:rPr>
          <w:rStyle w:val="Emphasis"/>
          <w:rFonts w:ascii="Times New Roman" w:hAnsi="Times New Roman" w:cs="Times New Roman"/>
          <w:i w:val="0"/>
          <w:sz w:val="26"/>
          <w:szCs w:val="26"/>
        </w:rPr>
        <w:t>gián đoạn</w:t>
      </w:r>
      <w:r w:rsidRPr="00E71149">
        <w:rPr>
          <w:rStyle w:val="Emphasis"/>
          <w:rFonts w:ascii="Times New Roman" w:hAnsi="Times New Roman" w:cs="Times New Roman"/>
          <w:i w:val="0"/>
          <w:sz w:val="26"/>
          <w:szCs w:val="26"/>
        </w:rPr>
        <w:t xml:space="preserve"> hoạt động trong quá trình chuyển đổi, điều này không khả thi về mặt kinh tế. </w:t>
      </w:r>
      <w:proofErr w:type="gramStart"/>
      <w:r w:rsidRPr="00E71149">
        <w:rPr>
          <w:rStyle w:val="Emphasis"/>
          <w:rFonts w:ascii="Times New Roman" w:hAnsi="Times New Roman" w:cs="Times New Roman"/>
          <w:i w:val="0"/>
          <w:sz w:val="26"/>
          <w:szCs w:val="26"/>
        </w:rPr>
        <w:t xml:space="preserve">Trong các cửa hàng lạnh, điều này về cơ bản là đúng, vì </w:t>
      </w:r>
      <w:r w:rsidR="009E0F14">
        <w:rPr>
          <w:rStyle w:val="Emphasis"/>
          <w:rFonts w:ascii="Times New Roman" w:hAnsi="Times New Roman" w:cs="Times New Roman"/>
          <w:i w:val="0"/>
          <w:sz w:val="26"/>
          <w:szCs w:val="26"/>
        </w:rPr>
        <w:t xml:space="preserve">họ </w:t>
      </w:r>
      <w:r w:rsidRPr="00E71149">
        <w:rPr>
          <w:rStyle w:val="Emphasis"/>
          <w:rFonts w:ascii="Times New Roman" w:hAnsi="Times New Roman" w:cs="Times New Roman"/>
          <w:i w:val="0"/>
          <w:sz w:val="26"/>
          <w:szCs w:val="26"/>
        </w:rPr>
        <w:t>hoạt động quanh năm và thực phẩm được lưu trữ không thể rút khỏi môi trường được kiểm soát nhiệt độ đột ngột.</w:t>
      </w:r>
      <w:proofErr w:type="gramEnd"/>
      <w:r w:rsidRPr="00E71149">
        <w:rPr>
          <w:rStyle w:val="Emphasis"/>
          <w:rFonts w:ascii="Times New Roman" w:hAnsi="Times New Roman" w:cs="Times New Roman"/>
          <w:i w:val="0"/>
          <w:sz w:val="26"/>
          <w:szCs w:val="26"/>
        </w:rPr>
        <w:t xml:space="preserve"> Ngoài ra, tồn tại một số hạn chế kỹ thuật trong việc chuyển đổi sang chất làm lạnh khác.</w:t>
      </w:r>
    </w:p>
    <w:p w:rsidR="00E71149" w:rsidRPr="00E71149" w:rsidRDefault="00E71149" w:rsidP="00E71149">
      <w:pPr>
        <w:spacing w:line="312" w:lineRule="auto"/>
        <w:ind w:firstLine="720"/>
        <w:jc w:val="both"/>
        <w:rPr>
          <w:rStyle w:val="Emphasis"/>
          <w:rFonts w:ascii="Times New Roman" w:hAnsi="Times New Roman" w:cs="Times New Roman"/>
          <w:b/>
          <w:sz w:val="26"/>
          <w:szCs w:val="26"/>
        </w:rPr>
      </w:pPr>
      <w:r w:rsidRPr="00E71149">
        <w:rPr>
          <w:rStyle w:val="Emphasis"/>
          <w:rFonts w:ascii="Times New Roman" w:hAnsi="Times New Roman" w:cs="Times New Roman"/>
          <w:b/>
          <w:sz w:val="26"/>
          <w:szCs w:val="26"/>
        </w:rPr>
        <w:t>Tác động của Brexit</w:t>
      </w:r>
    </w:p>
    <w:p w:rsidR="00E71149" w:rsidRDefault="00E71149" w:rsidP="00E71149">
      <w:pPr>
        <w:spacing w:line="312" w:lineRule="auto"/>
        <w:ind w:firstLine="720"/>
        <w:jc w:val="both"/>
        <w:rPr>
          <w:rStyle w:val="Emphasis"/>
          <w:rFonts w:ascii="Times New Roman" w:hAnsi="Times New Roman" w:cs="Times New Roman"/>
          <w:i w:val="0"/>
          <w:sz w:val="26"/>
          <w:szCs w:val="26"/>
        </w:rPr>
      </w:pPr>
      <w:proofErr w:type="gramStart"/>
      <w:r w:rsidRPr="00E71149">
        <w:rPr>
          <w:rStyle w:val="Emphasis"/>
          <w:rFonts w:ascii="Times New Roman" w:hAnsi="Times New Roman" w:cs="Times New Roman"/>
          <w:i w:val="0"/>
          <w:sz w:val="26"/>
          <w:szCs w:val="26"/>
        </w:rPr>
        <w:t>Vương quốc Anh là một trong những thị trường hàng đầu của ngành công nghiệp chuỗi lạnh của châu Âu về không gian lưu trữ</w:t>
      </w:r>
      <w:r>
        <w:rPr>
          <w:rStyle w:val="Emphasis"/>
          <w:rFonts w:ascii="Times New Roman" w:hAnsi="Times New Roman" w:cs="Times New Roman"/>
          <w:i w:val="0"/>
          <w:sz w:val="26"/>
          <w:szCs w:val="26"/>
        </w:rPr>
        <w:t>, với</w:t>
      </w:r>
      <w:r w:rsidRPr="00E71149">
        <w:rPr>
          <w:rStyle w:val="Emphasis"/>
          <w:rFonts w:ascii="Times New Roman" w:hAnsi="Times New Roman" w:cs="Times New Roman"/>
          <w:i w:val="0"/>
          <w:sz w:val="26"/>
          <w:szCs w:val="26"/>
        </w:rPr>
        <w:t xml:space="preserve"> 24 triệu mét khối vào năm 2018.</w:t>
      </w:r>
      <w:proofErr w:type="gramEnd"/>
      <w:r w:rsidRPr="00E71149">
        <w:rPr>
          <w:rStyle w:val="Emphasis"/>
          <w:rFonts w:ascii="Times New Roman" w:hAnsi="Times New Roman" w:cs="Times New Roman"/>
          <w:i w:val="0"/>
          <w:sz w:val="26"/>
          <w:szCs w:val="26"/>
        </w:rPr>
        <w:t xml:space="preserve"> </w:t>
      </w:r>
      <w:proofErr w:type="gramStart"/>
      <w:r w:rsidRPr="00E71149">
        <w:rPr>
          <w:rStyle w:val="Emphasis"/>
          <w:rFonts w:ascii="Times New Roman" w:hAnsi="Times New Roman" w:cs="Times New Roman"/>
          <w:i w:val="0"/>
          <w:sz w:val="26"/>
          <w:szCs w:val="26"/>
        </w:rPr>
        <w:t xml:space="preserve">Phân khúc thực phẩm và đồ uống tiếp tục </w:t>
      </w:r>
      <w:r>
        <w:rPr>
          <w:rStyle w:val="Emphasis"/>
          <w:rFonts w:ascii="Times New Roman" w:hAnsi="Times New Roman" w:cs="Times New Roman"/>
          <w:i w:val="0"/>
          <w:sz w:val="26"/>
          <w:szCs w:val="26"/>
        </w:rPr>
        <w:t>chiếm thị phần cao trong</w:t>
      </w:r>
      <w:r w:rsidRPr="00E71149">
        <w:rPr>
          <w:rStyle w:val="Emphasis"/>
          <w:rFonts w:ascii="Times New Roman" w:hAnsi="Times New Roman" w:cs="Times New Roman"/>
          <w:i w:val="0"/>
          <w:sz w:val="26"/>
          <w:szCs w:val="26"/>
        </w:rPr>
        <w:t xml:space="preserve"> ngành công nghiệp chuỗi lạ</w:t>
      </w:r>
      <w:r>
        <w:rPr>
          <w:rStyle w:val="Emphasis"/>
          <w:rFonts w:ascii="Times New Roman" w:hAnsi="Times New Roman" w:cs="Times New Roman"/>
          <w:i w:val="0"/>
          <w:sz w:val="26"/>
          <w:szCs w:val="26"/>
        </w:rPr>
        <w:t>nh.</w:t>
      </w:r>
      <w:proofErr w:type="gramEnd"/>
      <w:r>
        <w:rPr>
          <w:rStyle w:val="Emphasis"/>
          <w:rFonts w:ascii="Times New Roman" w:hAnsi="Times New Roman" w:cs="Times New Roman"/>
          <w:i w:val="0"/>
          <w:sz w:val="26"/>
          <w:szCs w:val="26"/>
        </w:rPr>
        <w:t xml:space="preserve"> N</w:t>
      </w:r>
      <w:r w:rsidRPr="00E71149">
        <w:rPr>
          <w:rStyle w:val="Emphasis"/>
          <w:rFonts w:ascii="Times New Roman" w:hAnsi="Times New Roman" w:cs="Times New Roman"/>
          <w:i w:val="0"/>
          <w:sz w:val="26"/>
          <w:szCs w:val="26"/>
        </w:rPr>
        <w:t xml:space="preserve">hưng gần đây, đã có là một sự tăng trưởng </w:t>
      </w:r>
      <w:proofErr w:type="gramStart"/>
      <w:r w:rsidRPr="00E71149">
        <w:rPr>
          <w:rStyle w:val="Emphasis"/>
          <w:rFonts w:ascii="Times New Roman" w:hAnsi="Times New Roman" w:cs="Times New Roman"/>
          <w:i w:val="0"/>
          <w:sz w:val="26"/>
          <w:szCs w:val="26"/>
        </w:rPr>
        <w:t>theo</w:t>
      </w:r>
      <w:proofErr w:type="gramEnd"/>
      <w:r w:rsidRPr="00E71149">
        <w:rPr>
          <w:rStyle w:val="Emphasis"/>
          <w:rFonts w:ascii="Times New Roman" w:hAnsi="Times New Roman" w:cs="Times New Roman"/>
          <w:i w:val="0"/>
          <w:sz w:val="26"/>
          <w:szCs w:val="26"/>
        </w:rPr>
        <w:t xml:space="preserve"> cấp số nhân trong lĩnh vực</w:t>
      </w:r>
      <w:r>
        <w:rPr>
          <w:rStyle w:val="Emphasis"/>
          <w:rFonts w:ascii="Times New Roman" w:hAnsi="Times New Roman" w:cs="Times New Roman"/>
          <w:i w:val="0"/>
          <w:sz w:val="26"/>
          <w:szCs w:val="26"/>
        </w:rPr>
        <w:t xml:space="preserve"> kho lạnh cho</w:t>
      </w:r>
      <w:r w:rsidRPr="00E71149">
        <w:rPr>
          <w:rStyle w:val="Emphasis"/>
          <w:rFonts w:ascii="Times New Roman" w:hAnsi="Times New Roman" w:cs="Times New Roman"/>
          <w:i w:val="0"/>
          <w:sz w:val="26"/>
          <w:szCs w:val="26"/>
        </w:rPr>
        <w:t xml:space="preserve"> dược phẩm, với sự xuất hiện của các công ty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vận chuyển dược phẩm đông lạnh có kích thước đáng kể. GEFCO Group, một công ty toàn cầu về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công nghiệp và </w:t>
      </w:r>
      <w:r>
        <w:rPr>
          <w:rStyle w:val="Emphasis"/>
          <w:rFonts w:ascii="Times New Roman" w:hAnsi="Times New Roman" w:cs="Times New Roman"/>
          <w:i w:val="0"/>
          <w:sz w:val="26"/>
          <w:szCs w:val="26"/>
        </w:rPr>
        <w:t>đang dẫn đầu</w:t>
      </w:r>
      <w:r w:rsidRPr="00E71149">
        <w:rPr>
          <w:rStyle w:val="Emphasis"/>
          <w:rFonts w:ascii="Times New Roman" w:hAnsi="Times New Roman" w:cs="Times New Roman"/>
          <w:i w:val="0"/>
          <w:sz w:val="26"/>
          <w:szCs w:val="26"/>
        </w:rPr>
        <w:t xml:space="preserve"> châu Âu trong lĩnh vực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ô tô, đã khai trương kho kiểm soát nhiệt độ dành riêng cho tại Vương quốc Anh vào tháng 1 năm 2017. </w:t>
      </w:r>
      <w:proofErr w:type="gramStart"/>
      <w:r w:rsidRPr="00E71149">
        <w:rPr>
          <w:rStyle w:val="Emphasis"/>
          <w:rFonts w:ascii="Times New Roman" w:hAnsi="Times New Roman" w:cs="Times New Roman"/>
          <w:i w:val="0"/>
          <w:sz w:val="26"/>
          <w:szCs w:val="26"/>
        </w:rPr>
        <w:t xml:space="preserve">Cơ sở 15.000 feet vuông mới </w:t>
      </w:r>
      <w:r>
        <w:rPr>
          <w:rStyle w:val="Emphasis"/>
          <w:rFonts w:ascii="Times New Roman" w:hAnsi="Times New Roman" w:cs="Times New Roman"/>
          <w:i w:val="0"/>
          <w:sz w:val="26"/>
          <w:szCs w:val="26"/>
        </w:rPr>
        <w:t>chuyên phục vụ cho dược phẩm và chăm sóc y tế</w:t>
      </w:r>
      <w:r w:rsidRPr="00E71149">
        <w:rPr>
          <w:rStyle w:val="Emphasis"/>
          <w:rFonts w:ascii="Times New Roman" w:hAnsi="Times New Roman" w:cs="Times New Roman"/>
          <w:i w:val="0"/>
          <w:sz w:val="26"/>
          <w:szCs w:val="26"/>
        </w:rPr>
        <w:t>.</w:t>
      </w:r>
      <w:proofErr w:type="gramEnd"/>
      <w:r w:rsidRPr="00E71149">
        <w:rPr>
          <w:rStyle w:val="Emphasis"/>
          <w:rFonts w:ascii="Times New Roman" w:hAnsi="Times New Roman" w:cs="Times New Roman"/>
          <w:i w:val="0"/>
          <w:sz w:val="26"/>
          <w:szCs w:val="26"/>
        </w:rPr>
        <w:t xml:space="preserve"> Cơ sở được thiết kế đặc biệt để đáp ứng các tiêu chuẩn cao nhất trong việc chuyển tiếp các sản phẩm dược phẩm với các vùng nhiệt độ khác nhau từ môi trường xung quanh (15 CC đến 25 CC) và ướp lạnh (2 CC đến 8 CC) đến đông lạnh (-15 ° C đến -25 CC).</w:t>
      </w:r>
    </w:p>
    <w:p w:rsidR="00E71149" w:rsidRDefault="00E71149" w:rsidP="00E71149">
      <w:pPr>
        <w:spacing w:line="312" w:lineRule="auto"/>
        <w:ind w:firstLine="720"/>
        <w:jc w:val="both"/>
        <w:rPr>
          <w:rStyle w:val="Emphasis"/>
          <w:rFonts w:ascii="Times New Roman" w:hAnsi="Times New Roman" w:cs="Times New Roman"/>
          <w:i w:val="0"/>
          <w:sz w:val="26"/>
          <w:szCs w:val="26"/>
        </w:rPr>
      </w:pPr>
      <w:proofErr w:type="gramStart"/>
      <w:r w:rsidRPr="00E71149">
        <w:rPr>
          <w:rStyle w:val="Emphasis"/>
          <w:rFonts w:ascii="Times New Roman" w:hAnsi="Times New Roman" w:cs="Times New Roman"/>
          <w:i w:val="0"/>
          <w:sz w:val="26"/>
          <w:szCs w:val="26"/>
        </w:rPr>
        <w:t xml:space="preserve">Tuy nhiên, Brexit </w:t>
      </w:r>
      <w:r>
        <w:rPr>
          <w:rStyle w:val="Emphasis"/>
          <w:rFonts w:ascii="Times New Roman" w:hAnsi="Times New Roman" w:cs="Times New Roman"/>
          <w:i w:val="0"/>
          <w:sz w:val="26"/>
          <w:szCs w:val="26"/>
        </w:rPr>
        <w:t>có thể tạo ra những rủi ro</w:t>
      </w:r>
      <w:r w:rsidRPr="00E71149">
        <w:rPr>
          <w:rStyle w:val="Emphasis"/>
          <w:rFonts w:ascii="Times New Roman" w:hAnsi="Times New Roman" w:cs="Times New Roman"/>
          <w:i w:val="0"/>
          <w:sz w:val="26"/>
          <w:szCs w:val="26"/>
        </w:rPr>
        <w:t xml:space="preserve"> đối với các phân khúc quan trọng, như ngành công nghiệp thực phẩm, cũng như ngành công nghiệp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w:t>
      </w:r>
      <w:proofErr w:type="gramEnd"/>
      <w:r w:rsidRPr="00E71149">
        <w:rPr>
          <w:rStyle w:val="Emphasis"/>
          <w:rFonts w:ascii="Times New Roman" w:hAnsi="Times New Roman" w:cs="Times New Roman"/>
          <w:i w:val="0"/>
          <w:sz w:val="26"/>
          <w:szCs w:val="26"/>
        </w:rPr>
        <w:t xml:space="preserve"> Với khoảng 30% </w:t>
      </w:r>
      <w:r w:rsidRPr="00E71149">
        <w:rPr>
          <w:rStyle w:val="Emphasis"/>
          <w:rFonts w:ascii="Times New Roman" w:hAnsi="Times New Roman" w:cs="Times New Roman"/>
          <w:i w:val="0"/>
          <w:sz w:val="26"/>
          <w:szCs w:val="26"/>
        </w:rPr>
        <w:t xml:space="preserve">thực phẩm </w:t>
      </w:r>
      <w:r w:rsidRPr="00E71149">
        <w:rPr>
          <w:rStyle w:val="Emphasis"/>
          <w:rFonts w:ascii="Times New Roman" w:hAnsi="Times New Roman" w:cs="Times New Roman"/>
          <w:i w:val="0"/>
          <w:sz w:val="26"/>
          <w:szCs w:val="26"/>
        </w:rPr>
        <w:t xml:space="preserve">nhập khẩu đến từ Liên minh châu Âu và gần một phần năm xuất khẩu thực phẩm và đồ uống hướng đến Ireland, </w:t>
      </w:r>
      <w:r>
        <w:rPr>
          <w:rStyle w:val="Emphasis"/>
          <w:rFonts w:ascii="Times New Roman" w:hAnsi="Times New Roman" w:cs="Times New Roman"/>
          <w:i w:val="0"/>
          <w:sz w:val="26"/>
          <w:szCs w:val="26"/>
        </w:rPr>
        <w:t>việc thắt chặt kiểm soát biên giới do Brexit</w:t>
      </w:r>
      <w:r w:rsidRPr="00E71149">
        <w:rPr>
          <w:rStyle w:val="Emphasis"/>
          <w:rFonts w:ascii="Times New Roman" w:hAnsi="Times New Roman" w:cs="Times New Roman"/>
          <w:i w:val="0"/>
          <w:sz w:val="26"/>
          <w:szCs w:val="26"/>
        </w:rPr>
        <w:t xml:space="preserve"> dự kiến sẽ có tác động tiêu cực</w:t>
      </w:r>
      <w:r>
        <w:rPr>
          <w:rStyle w:val="Emphasis"/>
          <w:rFonts w:ascii="Times New Roman" w:hAnsi="Times New Roman" w:cs="Times New Roman"/>
          <w:i w:val="0"/>
          <w:sz w:val="26"/>
          <w:szCs w:val="26"/>
        </w:rPr>
        <w:t xml:space="preserve"> đến ngành</w:t>
      </w:r>
      <w:r w:rsidRPr="00E71149">
        <w:rPr>
          <w:rStyle w:val="Emphasis"/>
          <w:rFonts w:ascii="Times New Roman" w:hAnsi="Times New Roman" w:cs="Times New Roman"/>
          <w:i w:val="0"/>
          <w:sz w:val="26"/>
          <w:szCs w:val="26"/>
        </w:rPr>
        <w:t xml:space="preserve">. Ngoài ra, Brexit sẽ tạo ra tình trạng thiếu </w:t>
      </w:r>
      <w:proofErr w:type="gramStart"/>
      <w:r w:rsidRPr="00E71149">
        <w:rPr>
          <w:rStyle w:val="Emphasis"/>
          <w:rFonts w:ascii="Times New Roman" w:hAnsi="Times New Roman" w:cs="Times New Roman"/>
          <w:i w:val="0"/>
          <w:sz w:val="26"/>
          <w:szCs w:val="26"/>
        </w:rPr>
        <w:t>lao</w:t>
      </w:r>
      <w:proofErr w:type="gramEnd"/>
      <w:r w:rsidRPr="00E71149">
        <w:rPr>
          <w:rStyle w:val="Emphasis"/>
          <w:rFonts w:ascii="Times New Roman" w:hAnsi="Times New Roman" w:cs="Times New Roman"/>
          <w:i w:val="0"/>
          <w:sz w:val="26"/>
          <w:szCs w:val="26"/>
        </w:rPr>
        <w:t xml:space="preserve"> động và tạo ra những thách thức mới xung quanh việc kiểm soát biên giới. </w:t>
      </w:r>
      <w:proofErr w:type="gramStart"/>
      <w:r w:rsidRPr="00E71149">
        <w:rPr>
          <w:rStyle w:val="Emphasis"/>
          <w:rFonts w:ascii="Times New Roman" w:hAnsi="Times New Roman" w:cs="Times New Roman"/>
          <w:i w:val="0"/>
          <w:sz w:val="26"/>
          <w:szCs w:val="26"/>
        </w:rPr>
        <w:t xml:space="preserve">Để giải quyết thách thức này, ngành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đang </w:t>
      </w:r>
      <w:r w:rsidRPr="00E71149">
        <w:rPr>
          <w:rStyle w:val="Emphasis"/>
          <w:rFonts w:ascii="Times New Roman" w:hAnsi="Times New Roman" w:cs="Times New Roman"/>
          <w:i w:val="0"/>
          <w:sz w:val="26"/>
          <w:szCs w:val="26"/>
        </w:rPr>
        <w:lastRenderedPageBreak/>
        <w:t>tìm kiếm các giải pháp công nghệ cao.</w:t>
      </w:r>
      <w:proofErr w:type="gramEnd"/>
      <w:r w:rsidRPr="00E71149">
        <w:rPr>
          <w:rStyle w:val="Emphasis"/>
          <w:rFonts w:ascii="Times New Roman" w:hAnsi="Times New Roman" w:cs="Times New Roman"/>
          <w:i w:val="0"/>
          <w:sz w:val="26"/>
          <w:szCs w:val="26"/>
        </w:rPr>
        <w:t xml:space="preserve"> Ví dụ, các sản phẩm của Hubbard, một nhà sản xuất hệ thống điện lạnh của Anh, hoạt động trên các xe tải không người lái và viễn thông tiên tiến, sẽ cần thiết để quan sát, quản lý và kiểm soát chuỗi lạnh.</w:t>
      </w:r>
    </w:p>
    <w:p w:rsidR="00C17343" w:rsidRPr="00E71149" w:rsidRDefault="00E71149" w:rsidP="00E71149">
      <w:pPr>
        <w:spacing w:line="312" w:lineRule="auto"/>
        <w:ind w:firstLine="720"/>
        <w:jc w:val="both"/>
        <w:rPr>
          <w:rStyle w:val="Emphasis"/>
          <w:rFonts w:ascii="Times New Roman" w:hAnsi="Times New Roman" w:cs="Times New Roman"/>
          <w:b/>
          <w:sz w:val="26"/>
          <w:szCs w:val="26"/>
        </w:rPr>
      </w:pPr>
      <w:r w:rsidRPr="00E71149">
        <w:rPr>
          <w:rStyle w:val="Emphasis"/>
          <w:rFonts w:ascii="Times New Roman" w:hAnsi="Times New Roman" w:cs="Times New Roman"/>
          <w:b/>
          <w:sz w:val="26"/>
          <w:szCs w:val="26"/>
        </w:rPr>
        <w:t>DSV cho thuê 33.000 m2 trong khu P3 Błonie</w:t>
      </w:r>
    </w:p>
    <w:p w:rsidR="00E71149" w:rsidRPr="00E71149" w:rsidRDefault="00E71149" w:rsidP="00E71149">
      <w:pPr>
        <w:spacing w:line="312" w:lineRule="auto"/>
        <w:ind w:firstLine="720"/>
        <w:jc w:val="both"/>
        <w:rPr>
          <w:rStyle w:val="Emphasis"/>
          <w:rFonts w:ascii="Times New Roman" w:hAnsi="Times New Roman" w:cs="Times New Roman"/>
          <w:i w:val="0"/>
          <w:sz w:val="26"/>
          <w:szCs w:val="26"/>
        </w:rPr>
      </w:pPr>
      <w:r w:rsidRPr="00E71149">
        <w:rPr>
          <w:rStyle w:val="Emphasis"/>
          <w:rFonts w:ascii="Times New Roman" w:hAnsi="Times New Roman" w:cs="Times New Roman"/>
          <w:i w:val="0"/>
          <w:sz w:val="26"/>
          <w:szCs w:val="26"/>
        </w:rPr>
        <w:t xml:space="preserve">P3, nhà đầu tư dài hạn, chủ sở hữu, nhà phát triển và quản lý tài sản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châu Âu, đã ký hợp đồng thuê hơn 33.000 m2 trong </w:t>
      </w:r>
      <w:r>
        <w:rPr>
          <w:rStyle w:val="Emphasis"/>
          <w:rFonts w:ascii="Times New Roman" w:hAnsi="Times New Roman" w:cs="Times New Roman"/>
          <w:i w:val="0"/>
          <w:sz w:val="26"/>
          <w:szCs w:val="26"/>
        </w:rPr>
        <w:t>khu</w:t>
      </w:r>
      <w:r w:rsidRPr="00E71149">
        <w:rPr>
          <w:rStyle w:val="Emphasis"/>
          <w:rFonts w:ascii="Times New Roman" w:hAnsi="Times New Roman" w:cs="Times New Roman"/>
          <w:i w:val="0"/>
          <w:sz w:val="26"/>
          <w:szCs w:val="26"/>
        </w:rPr>
        <w:t xml:space="preserve"> P3 Błonie với DSV - nhà cung cấp dịch vụ vận chuyển và </w:t>
      </w:r>
      <w:r>
        <w:rPr>
          <w:rStyle w:val="Emphasis"/>
          <w:rFonts w:ascii="Times New Roman" w:hAnsi="Times New Roman" w:cs="Times New Roman"/>
          <w:i w:val="0"/>
          <w:sz w:val="26"/>
          <w:szCs w:val="26"/>
        </w:rPr>
        <w:t>logistics</w:t>
      </w:r>
      <w:r w:rsidRPr="00E71149">
        <w:rPr>
          <w:rStyle w:val="Emphasis"/>
          <w:rFonts w:ascii="Times New Roman" w:hAnsi="Times New Roman" w:cs="Times New Roman"/>
          <w:i w:val="0"/>
          <w:sz w:val="26"/>
          <w:szCs w:val="26"/>
        </w:rPr>
        <w:t xml:space="preserve"> toàn cầu. </w:t>
      </w:r>
      <w:proofErr w:type="gramStart"/>
      <w:r w:rsidRPr="00E71149">
        <w:rPr>
          <w:rStyle w:val="Emphasis"/>
          <w:rFonts w:ascii="Times New Roman" w:hAnsi="Times New Roman" w:cs="Times New Roman"/>
          <w:i w:val="0"/>
          <w:sz w:val="26"/>
          <w:szCs w:val="26"/>
        </w:rPr>
        <w:t>Tập đoàn DSV có văn phòng và chi nhánh tại hơn 80 quốc gia tại 6 châu lục.</w:t>
      </w:r>
      <w:proofErr w:type="gramEnd"/>
      <w:r w:rsidRPr="00E71149">
        <w:rPr>
          <w:rStyle w:val="Emphasis"/>
          <w:rFonts w:ascii="Times New Roman" w:hAnsi="Times New Roman" w:cs="Times New Roman"/>
          <w:i w:val="0"/>
          <w:sz w:val="26"/>
          <w:szCs w:val="26"/>
        </w:rPr>
        <w:t xml:space="preserve"> Tại Ba </w:t>
      </w:r>
      <w:proofErr w:type="gramStart"/>
      <w:r w:rsidRPr="00E71149">
        <w:rPr>
          <w:rStyle w:val="Emphasis"/>
          <w:rFonts w:ascii="Times New Roman" w:hAnsi="Times New Roman" w:cs="Times New Roman"/>
          <w:i w:val="0"/>
          <w:sz w:val="26"/>
          <w:szCs w:val="26"/>
        </w:rPr>
        <w:t>Lan</w:t>
      </w:r>
      <w:proofErr w:type="gramEnd"/>
      <w:r w:rsidRPr="00E71149">
        <w:rPr>
          <w:rStyle w:val="Emphasis"/>
          <w:rFonts w:ascii="Times New Roman" w:hAnsi="Times New Roman" w:cs="Times New Roman"/>
          <w:i w:val="0"/>
          <w:sz w:val="26"/>
          <w:szCs w:val="26"/>
        </w:rPr>
        <w:t xml:space="preserve">, công ty đã hoạt động từ năm 1995 và có gần 2.000 người. </w:t>
      </w:r>
      <w:proofErr w:type="gramStart"/>
      <w:r w:rsidRPr="00E71149">
        <w:rPr>
          <w:rStyle w:val="Emphasis"/>
          <w:rFonts w:ascii="Times New Roman" w:hAnsi="Times New Roman" w:cs="Times New Roman"/>
          <w:i w:val="0"/>
          <w:sz w:val="26"/>
          <w:szCs w:val="26"/>
        </w:rPr>
        <w:t>Ở quy mô quốc gia, công ty nắm giữ hơn 150.000 m2 diệ</w:t>
      </w:r>
      <w:r>
        <w:rPr>
          <w:rStyle w:val="Emphasis"/>
          <w:rFonts w:ascii="Times New Roman" w:hAnsi="Times New Roman" w:cs="Times New Roman"/>
          <w:i w:val="0"/>
          <w:sz w:val="26"/>
          <w:szCs w:val="26"/>
        </w:rPr>
        <w:t>n tích kho.</w:t>
      </w:r>
      <w:proofErr w:type="gramEnd"/>
    </w:p>
    <w:p w:rsidR="00111498" w:rsidRDefault="00E71149" w:rsidP="00E71149">
      <w:pPr>
        <w:spacing w:line="312" w:lineRule="auto"/>
        <w:ind w:firstLine="720"/>
        <w:jc w:val="both"/>
        <w:rPr>
          <w:rStyle w:val="Emphasis"/>
          <w:rFonts w:ascii="Times New Roman" w:hAnsi="Times New Roman" w:cs="Times New Roman"/>
          <w:i w:val="0"/>
          <w:sz w:val="26"/>
          <w:szCs w:val="26"/>
        </w:rPr>
      </w:pPr>
      <w:r w:rsidRPr="00E71149">
        <w:rPr>
          <w:rStyle w:val="Emphasis"/>
          <w:rFonts w:ascii="Times New Roman" w:hAnsi="Times New Roman" w:cs="Times New Roman"/>
          <w:i w:val="0"/>
          <w:sz w:val="26"/>
          <w:szCs w:val="26"/>
        </w:rPr>
        <w:t xml:space="preserve">Ở Błonie gần Warsaw, DSV sẽ chuyển vào kho 16 và chiếm hơn 32.000 </w:t>
      </w:r>
      <w:proofErr w:type="gramStart"/>
      <w:r w:rsidRPr="00E71149">
        <w:rPr>
          <w:rStyle w:val="Emphasis"/>
          <w:rFonts w:ascii="Times New Roman" w:hAnsi="Times New Roman" w:cs="Times New Roman"/>
          <w:i w:val="0"/>
          <w:sz w:val="26"/>
          <w:szCs w:val="26"/>
        </w:rPr>
        <w:t>m2</w:t>
      </w:r>
      <w:proofErr w:type="gramEnd"/>
      <w:r w:rsidRPr="00E71149">
        <w:rPr>
          <w:rStyle w:val="Emphasis"/>
          <w:rFonts w:ascii="Times New Roman" w:hAnsi="Times New Roman" w:cs="Times New Roman"/>
          <w:i w:val="0"/>
          <w:sz w:val="26"/>
          <w:szCs w:val="26"/>
        </w:rPr>
        <w:t xml:space="preserve"> diện tích lưu trữ cộng với gần 900 m2 diện tích văn phòng. Cơ sở được trang bị các tấm lõi Pir (cách ly tòa nhà hiệu quả hơn với thời tiết bất lợi), các tấm pin mặt trời để sưởi ấm nước sinh hoạt và chiếu sáng bằng đèn LED tiết kiệm năng lượ</w:t>
      </w:r>
      <w:r>
        <w:rPr>
          <w:rStyle w:val="Emphasis"/>
          <w:rFonts w:ascii="Times New Roman" w:hAnsi="Times New Roman" w:cs="Times New Roman"/>
          <w:i w:val="0"/>
          <w:sz w:val="26"/>
          <w:szCs w:val="26"/>
        </w:rPr>
        <w:t>ng, có</w:t>
      </w:r>
      <w:r w:rsidRPr="00E71149">
        <w:rPr>
          <w:rStyle w:val="Emphasis"/>
          <w:rFonts w:ascii="Times New Roman" w:hAnsi="Times New Roman" w:cs="Times New Roman"/>
          <w:i w:val="0"/>
          <w:sz w:val="26"/>
          <w:szCs w:val="26"/>
        </w:rPr>
        <w:t xml:space="preserve"> chỗ đậu xe cho 54 xe khách và 44 xe tải có sẵn trước tòa nhà.</w:t>
      </w:r>
    </w:p>
    <w:p w:rsidR="00111498" w:rsidRPr="00C5454D" w:rsidRDefault="00111498"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12" w:name="_Toc1056491"/>
      <w:r w:rsidRPr="00111498">
        <w:rPr>
          <w:rStyle w:val="Emphasis"/>
          <w:rFonts w:ascii="Times New Roman" w:hAnsi="Times New Roman" w:cs="Times New Roman"/>
          <w:b/>
          <w:sz w:val="26"/>
          <w:szCs w:val="26"/>
        </w:rPr>
        <w:t>Giao nhận</w:t>
      </w:r>
      <w:r w:rsidR="00E71149">
        <w:rPr>
          <w:rStyle w:val="Emphasis"/>
          <w:rFonts w:ascii="Times New Roman" w:hAnsi="Times New Roman" w:cs="Times New Roman"/>
          <w:b/>
          <w:sz w:val="26"/>
          <w:szCs w:val="26"/>
        </w:rPr>
        <w:t>, chuyển phát nhanh</w:t>
      </w:r>
      <w:bookmarkEnd w:id="12"/>
    </w:p>
    <w:p w:rsidR="00E71149" w:rsidRDefault="00E71149" w:rsidP="00E7114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w:t>
      </w:r>
      <w:r w:rsidRPr="00E71149">
        <w:rPr>
          <w:rStyle w:val="Emphasis"/>
          <w:rFonts w:ascii="Times New Roman" w:hAnsi="Times New Roman" w:cs="Times New Roman"/>
          <w:i w:val="0"/>
          <w:sz w:val="26"/>
          <w:szCs w:val="26"/>
        </w:rPr>
        <w:t>ộng lực chính cho thị trường chuyển phát nhanh ở châu Âu là sự gia tăng thương mại xuyên biên giới ở</w:t>
      </w:r>
      <w:r>
        <w:rPr>
          <w:rStyle w:val="Emphasis"/>
          <w:rFonts w:ascii="Times New Roman" w:hAnsi="Times New Roman" w:cs="Times New Roman"/>
          <w:i w:val="0"/>
          <w:sz w:val="26"/>
          <w:szCs w:val="26"/>
        </w:rPr>
        <w:t xml:space="preserve"> châu Âu. </w:t>
      </w:r>
      <w:r w:rsidRPr="00E71149">
        <w:rPr>
          <w:rStyle w:val="Emphasis"/>
          <w:rFonts w:ascii="Times New Roman" w:hAnsi="Times New Roman" w:cs="Times New Roman"/>
          <w:i w:val="0"/>
          <w:sz w:val="26"/>
          <w:szCs w:val="26"/>
        </w:rPr>
        <w:t xml:space="preserve">Thương mại xuyên biên giới trong phạm </w:t>
      </w:r>
      <w:proofErr w:type="gramStart"/>
      <w:r w:rsidRPr="00E71149">
        <w:rPr>
          <w:rStyle w:val="Emphasis"/>
          <w:rFonts w:ascii="Times New Roman" w:hAnsi="Times New Roman" w:cs="Times New Roman"/>
          <w:i w:val="0"/>
          <w:sz w:val="26"/>
          <w:szCs w:val="26"/>
        </w:rPr>
        <w:t>vi</w:t>
      </w:r>
      <w:proofErr w:type="gramEnd"/>
      <w:r w:rsidRPr="00E71149">
        <w:rPr>
          <w:rStyle w:val="Emphasis"/>
          <w:rFonts w:ascii="Times New Roman" w:hAnsi="Times New Roman" w:cs="Times New Roman"/>
          <w:i w:val="0"/>
          <w:sz w:val="26"/>
          <w:szCs w:val="26"/>
        </w:rPr>
        <w:t xml:space="preserve"> châu Âu </w:t>
      </w:r>
      <w:r>
        <w:rPr>
          <w:rStyle w:val="Emphasis"/>
          <w:rFonts w:ascii="Times New Roman" w:hAnsi="Times New Roman" w:cs="Times New Roman"/>
          <w:i w:val="0"/>
          <w:sz w:val="26"/>
          <w:szCs w:val="26"/>
        </w:rPr>
        <w:t>ước đạt khoảng</w:t>
      </w:r>
      <w:r w:rsidRPr="00E71149">
        <w:rPr>
          <w:rStyle w:val="Emphasis"/>
          <w:rFonts w:ascii="Times New Roman" w:hAnsi="Times New Roman" w:cs="Times New Roman"/>
          <w:i w:val="0"/>
          <w:sz w:val="26"/>
          <w:szCs w:val="26"/>
        </w:rPr>
        <w:t xml:space="preserve"> 49 tỷ</w:t>
      </w:r>
      <w:r>
        <w:rPr>
          <w:rStyle w:val="Emphasis"/>
          <w:rFonts w:ascii="Times New Roman" w:hAnsi="Times New Roman" w:cs="Times New Roman"/>
          <w:i w:val="0"/>
          <w:sz w:val="26"/>
          <w:szCs w:val="26"/>
        </w:rPr>
        <w:t xml:space="preserve"> USD/năm trong hai năm gần đây</w:t>
      </w:r>
      <w:r w:rsidRPr="00E71149">
        <w:rPr>
          <w:rStyle w:val="Emphasis"/>
          <w:rFonts w:ascii="Times New Roman" w:hAnsi="Times New Roman" w:cs="Times New Roman"/>
          <w:i w:val="0"/>
          <w:sz w:val="26"/>
          <w:szCs w:val="26"/>
        </w:rPr>
        <w:t>.</w:t>
      </w:r>
    </w:p>
    <w:p w:rsidR="00E71149" w:rsidRDefault="00E71149" w:rsidP="00E71149">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Theo công ty nghiên cứu thị trường Technavio, t</w:t>
      </w:r>
      <w:r w:rsidRPr="00E71149">
        <w:rPr>
          <w:rStyle w:val="Emphasis"/>
          <w:rFonts w:ascii="Times New Roman" w:hAnsi="Times New Roman" w:cs="Times New Roman"/>
          <w:i w:val="0"/>
          <w:sz w:val="26"/>
          <w:szCs w:val="26"/>
        </w:rPr>
        <w:t>hị trường chuyển phát nhanh đóng vai trò chính trong việc tạo điều kiện cho các dịch vụ thương mại xuyên biên giới trên khắp châu Âu.</w:t>
      </w:r>
      <w:proofErr w:type="gramEnd"/>
      <w:r w:rsidRPr="00E71149">
        <w:rPr>
          <w:rStyle w:val="Emphasis"/>
          <w:rFonts w:ascii="Times New Roman" w:hAnsi="Times New Roman" w:cs="Times New Roman"/>
          <w:i w:val="0"/>
          <w:sz w:val="26"/>
          <w:szCs w:val="26"/>
        </w:rPr>
        <w:t xml:space="preserve"> </w:t>
      </w:r>
    </w:p>
    <w:p w:rsidR="00E71149" w:rsidRDefault="00E71149" w:rsidP="00E71149">
      <w:pPr>
        <w:spacing w:line="312" w:lineRule="auto"/>
        <w:ind w:firstLine="720"/>
        <w:jc w:val="both"/>
        <w:rPr>
          <w:rStyle w:val="Emphasis"/>
          <w:rFonts w:ascii="Times New Roman" w:hAnsi="Times New Roman" w:cs="Times New Roman"/>
          <w:i w:val="0"/>
          <w:sz w:val="26"/>
          <w:szCs w:val="26"/>
        </w:rPr>
      </w:pPr>
      <w:r w:rsidRPr="00E71149">
        <w:rPr>
          <w:rStyle w:val="Emphasis"/>
          <w:rFonts w:ascii="Times New Roman" w:hAnsi="Times New Roman" w:cs="Times New Roman"/>
          <w:i w:val="0"/>
          <w:sz w:val="26"/>
          <w:szCs w:val="26"/>
        </w:rPr>
        <w:t xml:space="preserve">Các nhà cung cấp dịch vụ chuyển phát nhanh đã triển khai các dịch vụ hỗ trợ CNTT như </w:t>
      </w:r>
      <w:proofErr w:type="gramStart"/>
      <w:r w:rsidRPr="00E71149">
        <w:rPr>
          <w:rStyle w:val="Emphasis"/>
          <w:rFonts w:ascii="Times New Roman" w:hAnsi="Times New Roman" w:cs="Times New Roman"/>
          <w:i w:val="0"/>
          <w:sz w:val="26"/>
          <w:szCs w:val="26"/>
        </w:rPr>
        <w:t>theo</w:t>
      </w:r>
      <w:proofErr w:type="gramEnd"/>
      <w:r w:rsidRPr="00E71149">
        <w:rPr>
          <w:rStyle w:val="Emphasis"/>
          <w:rFonts w:ascii="Times New Roman" w:hAnsi="Times New Roman" w:cs="Times New Roman"/>
          <w:i w:val="0"/>
          <w:sz w:val="26"/>
          <w:szCs w:val="26"/>
        </w:rPr>
        <w:t xml:space="preserve"> dõi GPS, theo dõi trực tuyến, dịch vụ liên lạc, cập nhật hồ sơ tự động, mã vạch 2D và theo dõi thời gian thực để cung cấp các dịch vụ không rắc rối cho khách hàng. </w:t>
      </w:r>
      <w:proofErr w:type="gramStart"/>
      <w:r w:rsidRPr="00E71149">
        <w:rPr>
          <w:rStyle w:val="Emphasis"/>
          <w:rFonts w:ascii="Times New Roman" w:hAnsi="Times New Roman" w:cs="Times New Roman"/>
          <w:i w:val="0"/>
          <w:sz w:val="26"/>
          <w:szCs w:val="26"/>
        </w:rPr>
        <w:t>Các dịch vụ hỗ trợ CNTT giúp làm cho các quy trình kinh doanh nhanh hơn và chính xác hơn các quy trình thủ công.</w:t>
      </w:r>
      <w:proofErr w:type="gramEnd"/>
    </w:p>
    <w:p w:rsidR="00E71149" w:rsidRDefault="00E71149" w:rsidP="00E71149">
      <w:pPr>
        <w:spacing w:line="312" w:lineRule="auto"/>
        <w:ind w:firstLine="720"/>
        <w:jc w:val="both"/>
        <w:rPr>
          <w:rStyle w:val="Emphasis"/>
          <w:rFonts w:ascii="Times New Roman" w:hAnsi="Times New Roman" w:cs="Times New Roman"/>
          <w:i w:val="0"/>
          <w:sz w:val="26"/>
          <w:szCs w:val="26"/>
        </w:rPr>
      </w:pPr>
      <w:proofErr w:type="gramStart"/>
      <w:r w:rsidRPr="00E71149">
        <w:rPr>
          <w:rStyle w:val="Emphasis"/>
          <w:rFonts w:ascii="Times New Roman" w:hAnsi="Times New Roman" w:cs="Times New Roman"/>
          <w:i w:val="0"/>
          <w:sz w:val="26"/>
          <w:szCs w:val="26"/>
        </w:rPr>
        <w:lastRenderedPageBreak/>
        <w:t>Phân khúc B2B chiếm thị phần chuyển phát nhanh lớn nhất năm 2017, chiếm gần 76% thị trường.</w:t>
      </w:r>
      <w:proofErr w:type="gramEnd"/>
      <w:r w:rsidRPr="00E71149">
        <w:rPr>
          <w:rStyle w:val="Emphasis"/>
          <w:rFonts w:ascii="Times New Roman" w:hAnsi="Times New Roman" w:cs="Times New Roman"/>
          <w:i w:val="0"/>
          <w:sz w:val="26"/>
          <w:szCs w:val="26"/>
        </w:rPr>
        <w:t xml:space="preserve"> </w:t>
      </w:r>
      <w:proofErr w:type="gramStart"/>
      <w:r w:rsidRPr="00E71149">
        <w:rPr>
          <w:rStyle w:val="Emphasis"/>
          <w:rFonts w:ascii="Times New Roman" w:hAnsi="Times New Roman" w:cs="Times New Roman"/>
          <w:i w:val="0"/>
          <w:sz w:val="26"/>
          <w:szCs w:val="26"/>
        </w:rPr>
        <w:t>Phân khúc này dự kiến sẽ chiếm lĩnh thị trường trong suốt giai đoạn dự báo.</w:t>
      </w:r>
      <w:proofErr w:type="gramEnd"/>
    </w:p>
    <w:p w:rsidR="00231672" w:rsidRPr="00231672" w:rsidRDefault="00231672" w:rsidP="00231672">
      <w:pPr>
        <w:pStyle w:val="ListParagraph"/>
        <w:numPr>
          <w:ilvl w:val="0"/>
          <w:numId w:val="1"/>
        </w:numPr>
        <w:spacing w:line="312" w:lineRule="auto"/>
        <w:jc w:val="both"/>
        <w:rPr>
          <w:rStyle w:val="Emphasis"/>
          <w:rFonts w:ascii="Times New Roman" w:hAnsi="Times New Roman" w:cs="Times New Roman"/>
          <w:b/>
          <w:i w:val="0"/>
          <w:sz w:val="26"/>
          <w:szCs w:val="26"/>
        </w:rPr>
      </w:pPr>
      <w:r w:rsidRPr="00231672">
        <w:rPr>
          <w:rStyle w:val="Emphasis"/>
          <w:rFonts w:ascii="Times New Roman" w:hAnsi="Times New Roman" w:cs="Times New Roman"/>
          <w:b/>
          <w:i w:val="0"/>
          <w:sz w:val="26"/>
          <w:szCs w:val="26"/>
        </w:rPr>
        <w:t>Các hoạt động khác</w:t>
      </w:r>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proofErr w:type="gramStart"/>
      <w:r w:rsidRPr="00231672">
        <w:rPr>
          <w:rStyle w:val="Emphasis"/>
          <w:rFonts w:ascii="Times New Roman" w:hAnsi="Times New Roman" w:cs="Times New Roman"/>
          <w:i w:val="0"/>
          <w:sz w:val="26"/>
          <w:szCs w:val="26"/>
        </w:rPr>
        <w:t xml:space="preserve">Gần đây, </w:t>
      </w:r>
      <w:r>
        <w:rPr>
          <w:rStyle w:val="Emphasis"/>
          <w:rFonts w:ascii="Times New Roman" w:hAnsi="Times New Roman" w:cs="Times New Roman"/>
          <w:i w:val="0"/>
          <w:sz w:val="26"/>
          <w:szCs w:val="26"/>
        </w:rPr>
        <w:t>công ty</w:t>
      </w:r>
      <w:r w:rsidRPr="00231672">
        <w:rPr>
          <w:rStyle w:val="Emphasis"/>
          <w:rFonts w:ascii="Times New Roman" w:hAnsi="Times New Roman" w:cs="Times New Roman"/>
          <w:i w:val="0"/>
          <w:sz w:val="26"/>
          <w:szCs w:val="26"/>
        </w:rPr>
        <w:t xml:space="preserve"> thương mại điện tử Trung Quốc Alibaba </w:t>
      </w:r>
      <w:r>
        <w:rPr>
          <w:rStyle w:val="Emphasis"/>
          <w:rFonts w:ascii="Times New Roman" w:hAnsi="Times New Roman" w:cs="Times New Roman"/>
          <w:i w:val="0"/>
          <w:sz w:val="26"/>
          <w:szCs w:val="26"/>
        </w:rPr>
        <w:t>đã đạt</w:t>
      </w:r>
      <w:r w:rsidRPr="00231672">
        <w:rPr>
          <w:rStyle w:val="Emphasis"/>
          <w:rFonts w:ascii="Times New Roman" w:hAnsi="Times New Roman" w:cs="Times New Roman"/>
          <w:i w:val="0"/>
          <w:sz w:val="26"/>
          <w:szCs w:val="26"/>
        </w:rPr>
        <w:t xml:space="preserve"> một thỏa thuận với chính phủ Bỉ để thúc đẩy thương mại quốc tế và phát triển một trung tâm </w:t>
      </w:r>
      <w:r w:rsidR="00E71149">
        <w:rPr>
          <w:rStyle w:val="Emphasis"/>
          <w:rFonts w:ascii="Times New Roman" w:hAnsi="Times New Roman" w:cs="Times New Roman"/>
          <w:i w:val="0"/>
          <w:sz w:val="26"/>
          <w:szCs w:val="26"/>
        </w:rPr>
        <w:t>logistics</w:t>
      </w:r>
      <w:r w:rsidRPr="00231672">
        <w:rPr>
          <w:rStyle w:val="Emphasis"/>
          <w:rFonts w:ascii="Times New Roman" w:hAnsi="Times New Roman" w:cs="Times New Roman"/>
          <w:i w:val="0"/>
          <w:sz w:val="26"/>
          <w:szCs w:val="26"/>
        </w:rPr>
        <w:t xml:space="preserve"> tương lai tại thành phố</w:t>
      </w:r>
      <w:r>
        <w:rPr>
          <w:rStyle w:val="Emphasis"/>
          <w:rFonts w:ascii="Times New Roman" w:hAnsi="Times New Roman" w:cs="Times New Roman"/>
          <w:i w:val="0"/>
          <w:sz w:val="26"/>
          <w:szCs w:val="26"/>
        </w:rPr>
        <w:t xml:space="preserve"> Liege.</w:t>
      </w:r>
      <w:proofErr w:type="gramEnd"/>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r w:rsidRPr="00231672">
        <w:rPr>
          <w:rStyle w:val="Emphasis"/>
          <w:rFonts w:ascii="Times New Roman" w:hAnsi="Times New Roman" w:cs="Times New Roman"/>
          <w:i w:val="0"/>
          <w:sz w:val="26"/>
          <w:szCs w:val="26"/>
        </w:rPr>
        <w:t>Nằm ở phía đông của đất nước, gần biên giới với Hà Lan và Đức, Liege là một thành phố nổi tiếng với các lễ hội văn hóa, cũng như là một trung tâm kinh tế khu vực quan trọng, và danh tiếng thứ hai này có thể sắp phát triển nhờ vào Alibaba đầ</w:t>
      </w:r>
      <w:r>
        <w:rPr>
          <w:rStyle w:val="Emphasis"/>
          <w:rFonts w:ascii="Times New Roman" w:hAnsi="Times New Roman" w:cs="Times New Roman"/>
          <w:i w:val="0"/>
          <w:sz w:val="26"/>
          <w:szCs w:val="26"/>
        </w:rPr>
        <w:t xml:space="preserve">u tư. Dự án nhằm tận dụng các </w:t>
      </w:r>
      <w:r w:rsidRPr="00231672">
        <w:rPr>
          <w:rStyle w:val="Emphasis"/>
          <w:rFonts w:ascii="Times New Roman" w:hAnsi="Times New Roman" w:cs="Times New Roman"/>
          <w:i w:val="0"/>
          <w:sz w:val="26"/>
          <w:szCs w:val="26"/>
        </w:rPr>
        <w:t xml:space="preserve">tiềm năng kinh tế của thành phố, bằng cách nâng cấp hiệu quả </w:t>
      </w:r>
      <w:r w:rsidR="00E71149">
        <w:rPr>
          <w:rStyle w:val="Emphasis"/>
          <w:rFonts w:ascii="Times New Roman" w:hAnsi="Times New Roman" w:cs="Times New Roman"/>
          <w:i w:val="0"/>
          <w:sz w:val="26"/>
          <w:szCs w:val="26"/>
        </w:rPr>
        <w:t>logistics</w:t>
      </w:r>
      <w:r w:rsidRPr="00231672">
        <w:rPr>
          <w:rStyle w:val="Emphasis"/>
          <w:rFonts w:ascii="Times New Roman" w:hAnsi="Times New Roman" w:cs="Times New Roman"/>
          <w:i w:val="0"/>
          <w:sz w:val="26"/>
          <w:szCs w:val="26"/>
        </w:rPr>
        <w:t xml:space="preserve"> </w:t>
      </w:r>
      <w:proofErr w:type="gramStart"/>
      <w:r w:rsidRPr="00231672">
        <w:rPr>
          <w:rStyle w:val="Emphasis"/>
          <w:rFonts w:ascii="Times New Roman" w:hAnsi="Times New Roman" w:cs="Times New Roman"/>
          <w:i w:val="0"/>
          <w:sz w:val="26"/>
          <w:szCs w:val="26"/>
        </w:rPr>
        <w:t>chung</w:t>
      </w:r>
      <w:proofErr w:type="gramEnd"/>
      <w:r w:rsidRPr="00231672">
        <w:rPr>
          <w:rStyle w:val="Emphasis"/>
          <w:rFonts w:ascii="Times New Roman" w:hAnsi="Times New Roman" w:cs="Times New Roman"/>
          <w:i w:val="0"/>
          <w:sz w:val="26"/>
          <w:szCs w:val="26"/>
        </w:rPr>
        <w:t>, để đảm bảo khả năng nuôi dưỡng và đáp ứng các doanh nghiệp vừa và nhỏ</w:t>
      </w:r>
      <w:r>
        <w:rPr>
          <w:rStyle w:val="Emphasis"/>
          <w:rFonts w:ascii="Times New Roman" w:hAnsi="Times New Roman" w:cs="Times New Roman"/>
          <w:i w:val="0"/>
          <w:sz w:val="26"/>
          <w:szCs w:val="26"/>
        </w:rPr>
        <w:t>.</w:t>
      </w:r>
    </w:p>
    <w:p w:rsidR="00231672" w:rsidRDefault="00231672" w:rsidP="00231672">
      <w:pPr>
        <w:spacing w:line="312" w:lineRule="auto"/>
        <w:ind w:firstLine="720"/>
        <w:jc w:val="both"/>
        <w:rPr>
          <w:rStyle w:val="Emphasis"/>
          <w:rFonts w:ascii="Times New Roman" w:hAnsi="Times New Roman" w:cs="Times New Roman"/>
          <w:i w:val="0"/>
          <w:sz w:val="26"/>
          <w:szCs w:val="26"/>
        </w:rPr>
      </w:pPr>
      <w:r w:rsidRPr="00231672">
        <w:rPr>
          <w:rStyle w:val="Emphasis"/>
          <w:rFonts w:ascii="Times New Roman" w:hAnsi="Times New Roman" w:cs="Times New Roman"/>
          <w:i w:val="0"/>
          <w:sz w:val="26"/>
          <w:szCs w:val="26"/>
        </w:rPr>
        <w:t xml:space="preserve">Trong thế giới thương mại điện tử ngày càng toàn cầu, điều này sẽ rất quan trọng để đảm bảo nhiều thành phố châu Âu </w:t>
      </w:r>
      <w:proofErr w:type="gramStart"/>
      <w:r w:rsidRPr="00231672">
        <w:rPr>
          <w:rStyle w:val="Emphasis"/>
          <w:rFonts w:ascii="Times New Roman" w:hAnsi="Times New Roman" w:cs="Times New Roman"/>
          <w:i w:val="0"/>
          <w:sz w:val="26"/>
          <w:szCs w:val="26"/>
        </w:rPr>
        <w:t>theo</w:t>
      </w:r>
      <w:proofErr w:type="gramEnd"/>
      <w:r w:rsidRPr="00231672">
        <w:rPr>
          <w:rStyle w:val="Emphasis"/>
          <w:rFonts w:ascii="Times New Roman" w:hAnsi="Times New Roman" w:cs="Times New Roman"/>
          <w:i w:val="0"/>
          <w:sz w:val="26"/>
          <w:szCs w:val="26"/>
        </w:rPr>
        <w:t xml:space="preserve"> kịp sự phát triển nhanh chóng của kinh doanh quốc tế.</w:t>
      </w:r>
      <w:r>
        <w:rPr>
          <w:rStyle w:val="Emphasis"/>
          <w:rFonts w:ascii="Times New Roman" w:hAnsi="Times New Roman" w:cs="Times New Roman"/>
          <w:i w:val="0"/>
          <w:sz w:val="26"/>
          <w:szCs w:val="26"/>
        </w:rPr>
        <w:t xml:space="preserve"> </w:t>
      </w:r>
      <w:r w:rsidRPr="00231672">
        <w:rPr>
          <w:rStyle w:val="Emphasis"/>
          <w:rFonts w:ascii="Times New Roman" w:hAnsi="Times New Roman" w:cs="Times New Roman"/>
          <w:i w:val="0"/>
          <w:sz w:val="26"/>
          <w:szCs w:val="26"/>
        </w:rPr>
        <w:t xml:space="preserve">Trong một tuyên bố chính thức của công ty, Giám đốc điều hành của Alibaba, Daniel Zhang cho biết thỏa thuận này </w:t>
      </w:r>
      <w:r>
        <w:rPr>
          <w:rStyle w:val="Emphasis"/>
          <w:rFonts w:ascii="Times New Roman" w:hAnsi="Times New Roman" w:cs="Times New Roman"/>
          <w:i w:val="0"/>
          <w:sz w:val="26"/>
          <w:szCs w:val="26"/>
        </w:rPr>
        <w:t>giúp</w:t>
      </w:r>
      <w:r w:rsidRPr="00231672">
        <w:rPr>
          <w:rStyle w:val="Emphasis"/>
          <w:rFonts w:ascii="Times New Roman" w:hAnsi="Times New Roman" w:cs="Times New Roman"/>
          <w:i w:val="0"/>
          <w:sz w:val="26"/>
          <w:szCs w:val="26"/>
        </w:rPr>
        <w:t xml:space="preserve"> các công ty châu Âu phát huy tối đa tiềm năng của họ đối với thương mại xuyên biên giới trong tương lai, đặc biệt là ở Trung Quố</w:t>
      </w:r>
      <w:r>
        <w:rPr>
          <w:rStyle w:val="Emphasis"/>
          <w:rFonts w:ascii="Times New Roman" w:hAnsi="Times New Roman" w:cs="Times New Roman"/>
          <w:i w:val="0"/>
          <w:sz w:val="26"/>
          <w:szCs w:val="26"/>
        </w:rPr>
        <w:t xml:space="preserve">c, nhu cầu về </w:t>
      </w:r>
      <w:r w:rsidRPr="00231672">
        <w:rPr>
          <w:rStyle w:val="Emphasis"/>
          <w:rFonts w:ascii="Times New Roman" w:hAnsi="Times New Roman" w:cs="Times New Roman"/>
          <w:i w:val="0"/>
          <w:sz w:val="26"/>
          <w:szCs w:val="26"/>
        </w:rPr>
        <w:t>các sản phẩm châu Âu ngày càng tăng và đa dạng hóa theo những cách khó dự đoán</w:t>
      </w:r>
      <w:r>
        <w:rPr>
          <w:rStyle w:val="Emphasis"/>
          <w:rFonts w:ascii="Times New Roman" w:hAnsi="Times New Roman" w:cs="Times New Roman"/>
          <w:i w:val="0"/>
          <w:sz w:val="26"/>
          <w:szCs w:val="26"/>
        </w:rPr>
        <w:t xml:space="preserve">. </w:t>
      </w:r>
      <w:proofErr w:type="gramStart"/>
      <w:r w:rsidRPr="00231672">
        <w:rPr>
          <w:rStyle w:val="Emphasis"/>
          <w:rFonts w:ascii="Times New Roman" w:hAnsi="Times New Roman" w:cs="Times New Roman"/>
          <w:i w:val="0"/>
          <w:sz w:val="26"/>
          <w:szCs w:val="26"/>
        </w:rPr>
        <w:t>Với hơn 98% các công ty châu Âu là doanh nghiệp vừa và nhỏ</w:t>
      </w:r>
      <w:r>
        <w:rPr>
          <w:rStyle w:val="Emphasis"/>
          <w:rFonts w:ascii="Times New Roman" w:hAnsi="Times New Roman" w:cs="Times New Roman"/>
          <w:i w:val="0"/>
          <w:sz w:val="26"/>
          <w:szCs w:val="26"/>
        </w:rPr>
        <w:t xml:space="preserve">, </w:t>
      </w:r>
      <w:r w:rsidRPr="00231672">
        <w:rPr>
          <w:rStyle w:val="Emphasis"/>
          <w:rFonts w:ascii="Times New Roman" w:hAnsi="Times New Roman" w:cs="Times New Roman"/>
          <w:i w:val="0"/>
          <w:sz w:val="26"/>
          <w:szCs w:val="26"/>
        </w:rPr>
        <w:t>sự hợp tác này biểu thị nỗ lực ban đầu và mở rộng của chúng tôi để tăng cường cơ hội thương mại toàn diện cho các doanh nghiệp này ở Bỉ và trên khắp châu Âu</w:t>
      </w:r>
      <w:r>
        <w:rPr>
          <w:rStyle w:val="Emphasis"/>
          <w:rFonts w:ascii="Times New Roman" w:hAnsi="Times New Roman" w:cs="Times New Roman"/>
          <w:i w:val="0"/>
          <w:sz w:val="26"/>
          <w:szCs w:val="26"/>
        </w:rPr>
        <w:t>.</w:t>
      </w:r>
      <w:proofErr w:type="gramEnd"/>
    </w:p>
    <w:p w:rsidR="00231672" w:rsidRDefault="00231672" w:rsidP="0023167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Trung tâm logistics </w:t>
      </w:r>
      <w:r w:rsidRPr="00231672">
        <w:rPr>
          <w:rStyle w:val="Emphasis"/>
          <w:rFonts w:ascii="Times New Roman" w:hAnsi="Times New Roman" w:cs="Times New Roman"/>
          <w:i w:val="0"/>
          <w:sz w:val="26"/>
          <w:szCs w:val="26"/>
        </w:rPr>
        <w:t xml:space="preserve">Cainniao của Alibaba </w:t>
      </w:r>
      <w:r>
        <w:rPr>
          <w:rStyle w:val="Emphasis"/>
          <w:rFonts w:ascii="Times New Roman" w:hAnsi="Times New Roman" w:cs="Times New Roman"/>
          <w:i w:val="0"/>
          <w:sz w:val="26"/>
          <w:szCs w:val="26"/>
        </w:rPr>
        <w:t>đầu tư</w:t>
      </w:r>
      <w:r w:rsidRPr="00231672">
        <w:rPr>
          <w:rStyle w:val="Emphasis"/>
          <w:rFonts w:ascii="Times New Roman" w:hAnsi="Times New Roman" w:cs="Times New Roman"/>
          <w:i w:val="0"/>
          <w:sz w:val="26"/>
          <w:szCs w:val="26"/>
        </w:rPr>
        <w:t xml:space="preserve"> 85 triệu đô la để nâng cấp đầu tư cho một trung tâm </w:t>
      </w:r>
      <w:r w:rsidR="00E71149">
        <w:rPr>
          <w:rStyle w:val="Emphasis"/>
          <w:rFonts w:ascii="Times New Roman" w:hAnsi="Times New Roman" w:cs="Times New Roman"/>
          <w:i w:val="0"/>
          <w:sz w:val="26"/>
          <w:szCs w:val="26"/>
        </w:rPr>
        <w:t>logistics</w:t>
      </w:r>
      <w:r w:rsidRPr="00231672">
        <w:rPr>
          <w:rStyle w:val="Emphasis"/>
          <w:rFonts w:ascii="Times New Roman" w:hAnsi="Times New Roman" w:cs="Times New Roman"/>
          <w:i w:val="0"/>
          <w:sz w:val="26"/>
          <w:szCs w:val="26"/>
        </w:rPr>
        <w:t xml:space="preserve"> đặc biệt tại Sân bay Liege, giai đoạn đầu tiên sẽ mở và hoạt động vào năm 2021, và các kế hoạch cải thiện cơ sở hạ tầng và triển vọng việc làm tại địa phương đã đượ</w:t>
      </w:r>
      <w:r>
        <w:rPr>
          <w:rStyle w:val="Emphasis"/>
          <w:rFonts w:ascii="Times New Roman" w:hAnsi="Times New Roman" w:cs="Times New Roman"/>
          <w:i w:val="0"/>
          <w:sz w:val="26"/>
          <w:szCs w:val="26"/>
        </w:rPr>
        <w:t>c hoan nghênh</w:t>
      </w:r>
      <w:r w:rsidRPr="00231672">
        <w:rPr>
          <w:rStyle w:val="Emphasis"/>
          <w:rFonts w:ascii="Times New Roman" w:hAnsi="Times New Roman" w:cs="Times New Roman"/>
          <w:i w:val="0"/>
          <w:sz w:val="26"/>
          <w:szCs w:val="26"/>
        </w:rPr>
        <w:t>.</w:t>
      </w:r>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r w:rsidRPr="00231672">
        <w:rPr>
          <w:rStyle w:val="Emphasis"/>
          <w:rFonts w:ascii="Times New Roman" w:hAnsi="Times New Roman" w:cs="Times New Roman"/>
          <w:i w:val="0"/>
          <w:sz w:val="26"/>
          <w:szCs w:val="26"/>
        </w:rPr>
        <w:t>Động thái này cũng sẽ xác nhận Liege là trung tâm hàng đầu châu Âu của Alibaba và với công ty đã tạo ra doanh thu 39</w:t>
      </w:r>
      <w:proofErr w:type="gramStart"/>
      <w:r w:rsidRPr="00231672">
        <w:rPr>
          <w:rStyle w:val="Emphasis"/>
          <w:rFonts w:ascii="Times New Roman" w:hAnsi="Times New Roman" w:cs="Times New Roman"/>
          <w:i w:val="0"/>
          <w:sz w:val="26"/>
          <w:szCs w:val="26"/>
        </w:rPr>
        <w:t>,9</w:t>
      </w:r>
      <w:proofErr w:type="gramEnd"/>
      <w:r w:rsidRPr="00231672">
        <w:rPr>
          <w:rStyle w:val="Emphasis"/>
          <w:rFonts w:ascii="Times New Roman" w:hAnsi="Times New Roman" w:cs="Times New Roman"/>
          <w:i w:val="0"/>
          <w:sz w:val="26"/>
          <w:szCs w:val="26"/>
        </w:rPr>
        <w:t xml:space="preserve"> tỷ đô la vào năm ngoái, liên minh có thể chứng minh được khả năng sinh lời cao cho cả hai đố</w:t>
      </w:r>
      <w:r>
        <w:rPr>
          <w:rStyle w:val="Emphasis"/>
          <w:rFonts w:ascii="Times New Roman" w:hAnsi="Times New Roman" w:cs="Times New Roman"/>
          <w:i w:val="0"/>
          <w:sz w:val="26"/>
          <w:szCs w:val="26"/>
        </w:rPr>
        <w:t>i tác.</w:t>
      </w:r>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r w:rsidRPr="00231672">
        <w:rPr>
          <w:rStyle w:val="Emphasis"/>
          <w:rFonts w:ascii="Times New Roman" w:hAnsi="Times New Roman" w:cs="Times New Roman"/>
          <w:i w:val="0"/>
          <w:sz w:val="26"/>
          <w:szCs w:val="26"/>
        </w:rPr>
        <w:lastRenderedPageBreak/>
        <w:t>Mục đích của Alibaba là giúp các thành phố như Liege gửi hàng hóa đến Trung Quốc trị giá hơn 200 tỷ đô la trong năm năm tới, một nguyện vọng được công bố lần đầu tiên tại Triển lãm nhập khẩu quốc tế Trung Quốc tại Thượng Hả</w:t>
      </w:r>
      <w:r>
        <w:rPr>
          <w:rStyle w:val="Emphasis"/>
          <w:rFonts w:ascii="Times New Roman" w:hAnsi="Times New Roman" w:cs="Times New Roman"/>
          <w:i w:val="0"/>
          <w:sz w:val="26"/>
          <w:szCs w:val="26"/>
        </w:rPr>
        <w:t>i vào tháng 11 năm ngoái.</w:t>
      </w:r>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proofErr w:type="gramStart"/>
      <w:r w:rsidRPr="00231672">
        <w:rPr>
          <w:rStyle w:val="Emphasis"/>
          <w:rFonts w:ascii="Times New Roman" w:hAnsi="Times New Roman" w:cs="Times New Roman"/>
          <w:i w:val="0"/>
          <w:sz w:val="26"/>
          <w:szCs w:val="26"/>
        </w:rPr>
        <w:t>Chính phủ Bỉ cho biết họ sẽ cố gắng biến điều này thành hiện thực và họ sẽ hợp tác với Alibaba để giới thiệu các công nghệ mới nhằm số hóa các thủ tục tùy chỉnh, hợp lý hóa quy trình xuất nhập khẩ</w:t>
      </w:r>
      <w:r>
        <w:rPr>
          <w:rStyle w:val="Emphasis"/>
          <w:rFonts w:ascii="Times New Roman" w:hAnsi="Times New Roman" w:cs="Times New Roman"/>
          <w:i w:val="0"/>
          <w:sz w:val="26"/>
          <w:szCs w:val="26"/>
        </w:rPr>
        <w:t>u.</w:t>
      </w:r>
      <w:proofErr w:type="gramEnd"/>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r w:rsidRPr="00231672">
        <w:rPr>
          <w:rStyle w:val="Emphasis"/>
          <w:rFonts w:ascii="Times New Roman" w:hAnsi="Times New Roman" w:cs="Times New Roman"/>
          <w:i w:val="0"/>
          <w:sz w:val="26"/>
          <w:szCs w:val="26"/>
        </w:rPr>
        <w:t>Tuy nhiên, tham vọng của Alibaba không chỉ giới hạn ở Bỉ.</w:t>
      </w:r>
      <w:r w:rsidR="009E0F14">
        <w:rPr>
          <w:rStyle w:val="Emphasis"/>
          <w:rFonts w:ascii="Times New Roman" w:hAnsi="Times New Roman" w:cs="Times New Roman"/>
          <w:i w:val="0"/>
          <w:sz w:val="26"/>
          <w:szCs w:val="26"/>
        </w:rPr>
        <w:t xml:space="preserve"> Cô</w:t>
      </w:r>
      <w:r w:rsidRPr="00231672">
        <w:rPr>
          <w:rStyle w:val="Emphasis"/>
          <w:rFonts w:ascii="Times New Roman" w:hAnsi="Times New Roman" w:cs="Times New Roman"/>
          <w:i w:val="0"/>
          <w:sz w:val="26"/>
          <w:szCs w:val="26"/>
        </w:rPr>
        <w:t xml:space="preserve">ng ty Trung Quốc </w:t>
      </w:r>
      <w:r w:rsidR="009E0F14">
        <w:rPr>
          <w:rStyle w:val="Emphasis"/>
          <w:rFonts w:ascii="Times New Roman" w:hAnsi="Times New Roman" w:cs="Times New Roman"/>
          <w:i w:val="0"/>
          <w:sz w:val="26"/>
          <w:szCs w:val="26"/>
        </w:rPr>
        <w:t xml:space="preserve">này </w:t>
      </w:r>
      <w:r w:rsidRPr="00231672">
        <w:rPr>
          <w:rStyle w:val="Emphasis"/>
          <w:rFonts w:ascii="Times New Roman" w:hAnsi="Times New Roman" w:cs="Times New Roman"/>
          <w:i w:val="0"/>
          <w:sz w:val="26"/>
          <w:szCs w:val="26"/>
        </w:rPr>
        <w:t xml:space="preserve">nhắm đến các trung tâm </w:t>
      </w:r>
      <w:r w:rsidR="00E71149">
        <w:rPr>
          <w:rStyle w:val="Emphasis"/>
          <w:rFonts w:ascii="Times New Roman" w:hAnsi="Times New Roman" w:cs="Times New Roman"/>
          <w:i w:val="0"/>
          <w:sz w:val="26"/>
          <w:szCs w:val="26"/>
        </w:rPr>
        <w:t>logistics</w:t>
      </w:r>
      <w:r w:rsidRPr="00231672">
        <w:rPr>
          <w:rStyle w:val="Emphasis"/>
          <w:rFonts w:ascii="Times New Roman" w:hAnsi="Times New Roman" w:cs="Times New Roman"/>
          <w:i w:val="0"/>
          <w:sz w:val="26"/>
          <w:szCs w:val="26"/>
        </w:rPr>
        <w:t xml:space="preserve"> xuất nhập khẩu tiềm năng lớ</w:t>
      </w:r>
      <w:r w:rsidR="009E0F14">
        <w:rPr>
          <w:rStyle w:val="Emphasis"/>
          <w:rFonts w:ascii="Times New Roman" w:hAnsi="Times New Roman" w:cs="Times New Roman"/>
          <w:i w:val="0"/>
          <w:sz w:val="26"/>
          <w:szCs w:val="26"/>
        </w:rPr>
        <w:t>n khác t</w:t>
      </w:r>
      <w:r w:rsidR="009E0F14" w:rsidRPr="00231672">
        <w:rPr>
          <w:rStyle w:val="Emphasis"/>
          <w:rFonts w:ascii="Times New Roman" w:hAnsi="Times New Roman" w:cs="Times New Roman"/>
          <w:i w:val="0"/>
          <w:sz w:val="26"/>
          <w:szCs w:val="26"/>
        </w:rPr>
        <w:t>rên khắp châu Âu</w:t>
      </w:r>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proofErr w:type="gramStart"/>
      <w:r w:rsidRPr="00231672">
        <w:rPr>
          <w:rStyle w:val="Emphasis"/>
          <w:rFonts w:ascii="Times New Roman" w:hAnsi="Times New Roman" w:cs="Times New Roman"/>
          <w:i w:val="0"/>
          <w:sz w:val="26"/>
          <w:szCs w:val="26"/>
        </w:rPr>
        <w:t xml:space="preserve">Công ty cũng đang đàm phán với thành phố cảng Hamburg của Đức về việc mở một trung tâm </w:t>
      </w:r>
      <w:r w:rsidR="00E71149">
        <w:rPr>
          <w:rStyle w:val="Emphasis"/>
          <w:rFonts w:ascii="Times New Roman" w:hAnsi="Times New Roman" w:cs="Times New Roman"/>
          <w:i w:val="0"/>
          <w:sz w:val="26"/>
          <w:szCs w:val="26"/>
        </w:rPr>
        <w:t>logistics</w:t>
      </w:r>
      <w:r w:rsidRPr="00231672">
        <w:rPr>
          <w:rStyle w:val="Emphasis"/>
          <w:rFonts w:ascii="Times New Roman" w:hAnsi="Times New Roman" w:cs="Times New Roman"/>
          <w:i w:val="0"/>
          <w:sz w:val="26"/>
          <w:szCs w:val="26"/>
        </w:rPr>
        <w:t xml:space="preserve"> cũng phục vụ châu Âu.</w:t>
      </w:r>
      <w:proofErr w:type="gramEnd"/>
      <w:r w:rsidRPr="00231672">
        <w:rPr>
          <w:rStyle w:val="Emphasis"/>
          <w:rFonts w:ascii="Times New Roman" w:hAnsi="Times New Roman" w:cs="Times New Roman"/>
          <w:i w:val="0"/>
          <w:sz w:val="26"/>
          <w:szCs w:val="26"/>
        </w:rPr>
        <w:t xml:space="preserve"> </w:t>
      </w:r>
      <w:proofErr w:type="gramStart"/>
      <w:r w:rsidRPr="00231672">
        <w:rPr>
          <w:rStyle w:val="Emphasis"/>
          <w:rFonts w:ascii="Times New Roman" w:hAnsi="Times New Roman" w:cs="Times New Roman"/>
          <w:i w:val="0"/>
          <w:sz w:val="26"/>
          <w:szCs w:val="26"/>
        </w:rPr>
        <w:t>Tập trung vào thị trường Đức và Scandinavi, Alibaba đã có chỗ đứng vững chắc trong khu vực, hàng ngày vận chuyển 50.000 bưu kiện đến Đứ</w:t>
      </w:r>
      <w:r>
        <w:rPr>
          <w:rStyle w:val="Emphasis"/>
          <w:rFonts w:ascii="Times New Roman" w:hAnsi="Times New Roman" w:cs="Times New Roman"/>
          <w:i w:val="0"/>
          <w:sz w:val="26"/>
          <w:szCs w:val="26"/>
        </w:rPr>
        <w:t>c.</w:t>
      </w:r>
      <w:proofErr w:type="gramEnd"/>
    </w:p>
    <w:p w:rsidR="00231672" w:rsidRPr="00231672" w:rsidRDefault="00231672" w:rsidP="006631FA">
      <w:pPr>
        <w:spacing w:line="312" w:lineRule="auto"/>
        <w:ind w:firstLine="720"/>
        <w:jc w:val="both"/>
        <w:rPr>
          <w:rStyle w:val="Emphasis"/>
          <w:rFonts w:ascii="Times New Roman" w:hAnsi="Times New Roman" w:cs="Times New Roman"/>
          <w:i w:val="0"/>
          <w:sz w:val="26"/>
          <w:szCs w:val="26"/>
        </w:rPr>
      </w:pPr>
      <w:proofErr w:type="gramStart"/>
      <w:r w:rsidRPr="00231672">
        <w:rPr>
          <w:rStyle w:val="Emphasis"/>
          <w:rFonts w:ascii="Times New Roman" w:hAnsi="Times New Roman" w:cs="Times New Roman"/>
          <w:i w:val="0"/>
          <w:sz w:val="26"/>
          <w:szCs w:val="26"/>
        </w:rPr>
        <w:t>Kế hoạch cho một nhà kho của Alibaba tại Cộng hòa Séc cũng đang được tiế</w:t>
      </w:r>
      <w:r w:rsidR="009E0F14">
        <w:rPr>
          <w:rStyle w:val="Emphasis"/>
          <w:rFonts w:ascii="Times New Roman" w:hAnsi="Times New Roman" w:cs="Times New Roman"/>
          <w:i w:val="0"/>
          <w:sz w:val="26"/>
          <w:szCs w:val="26"/>
        </w:rPr>
        <w:t>n hành.</w:t>
      </w:r>
      <w:proofErr w:type="gramEnd"/>
      <w:r w:rsidR="009E0F14">
        <w:rPr>
          <w:rStyle w:val="Emphasis"/>
          <w:rFonts w:ascii="Times New Roman" w:hAnsi="Times New Roman" w:cs="Times New Roman"/>
          <w:i w:val="0"/>
          <w:sz w:val="26"/>
          <w:szCs w:val="26"/>
        </w:rPr>
        <w:t xml:space="preserve"> </w:t>
      </w:r>
      <w:proofErr w:type="gramStart"/>
      <w:r w:rsidRPr="00231672">
        <w:rPr>
          <w:rStyle w:val="Emphasis"/>
          <w:rFonts w:ascii="Times New Roman" w:hAnsi="Times New Roman" w:cs="Times New Roman"/>
          <w:i w:val="0"/>
          <w:sz w:val="26"/>
          <w:szCs w:val="26"/>
        </w:rPr>
        <w:t>Alibaba cũng đang hướng tới Pháp để phát triển cơ sở hạ tầng hơn nữ</w:t>
      </w:r>
      <w:r w:rsidR="006631FA">
        <w:rPr>
          <w:rStyle w:val="Emphasis"/>
          <w:rFonts w:ascii="Times New Roman" w:hAnsi="Times New Roman" w:cs="Times New Roman"/>
          <w:i w:val="0"/>
          <w:sz w:val="26"/>
          <w:szCs w:val="26"/>
        </w:rPr>
        <w:t>a.</w:t>
      </w:r>
      <w:proofErr w:type="gramEnd"/>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proofErr w:type="gramStart"/>
      <w:r w:rsidRPr="00231672">
        <w:rPr>
          <w:rStyle w:val="Emphasis"/>
          <w:rFonts w:ascii="Times New Roman" w:hAnsi="Times New Roman" w:cs="Times New Roman"/>
          <w:i w:val="0"/>
          <w:sz w:val="26"/>
          <w:szCs w:val="26"/>
        </w:rPr>
        <w:t xml:space="preserve">Chính phủ Bulgaria cũng đã đề cập đến việc thảo luận về đầu tư </w:t>
      </w:r>
      <w:r w:rsidR="00E71149">
        <w:rPr>
          <w:rStyle w:val="Emphasis"/>
          <w:rFonts w:ascii="Times New Roman" w:hAnsi="Times New Roman" w:cs="Times New Roman"/>
          <w:i w:val="0"/>
          <w:sz w:val="26"/>
          <w:szCs w:val="26"/>
        </w:rPr>
        <w:t>logistics</w:t>
      </w:r>
      <w:r w:rsidRPr="00231672">
        <w:rPr>
          <w:rStyle w:val="Emphasis"/>
          <w:rFonts w:ascii="Times New Roman" w:hAnsi="Times New Roman" w:cs="Times New Roman"/>
          <w:i w:val="0"/>
          <w:sz w:val="26"/>
          <w:szCs w:val="26"/>
        </w:rPr>
        <w:t xml:space="preserve"> với Alibaba, </w:t>
      </w:r>
      <w:r w:rsidR="009E0F14">
        <w:rPr>
          <w:rStyle w:val="Emphasis"/>
          <w:rFonts w:ascii="Times New Roman" w:hAnsi="Times New Roman" w:cs="Times New Roman"/>
          <w:i w:val="0"/>
          <w:sz w:val="26"/>
          <w:szCs w:val="26"/>
        </w:rPr>
        <w:t>để</w:t>
      </w:r>
      <w:r w:rsidRPr="00231672">
        <w:rPr>
          <w:rStyle w:val="Emphasis"/>
          <w:rFonts w:ascii="Times New Roman" w:hAnsi="Times New Roman" w:cs="Times New Roman"/>
          <w:i w:val="0"/>
          <w:sz w:val="26"/>
          <w:szCs w:val="26"/>
        </w:rPr>
        <w:t xml:space="preserve"> </w:t>
      </w:r>
      <w:r w:rsidR="009E0F14">
        <w:rPr>
          <w:rStyle w:val="Emphasis"/>
          <w:rFonts w:ascii="Times New Roman" w:hAnsi="Times New Roman" w:cs="Times New Roman"/>
          <w:i w:val="0"/>
          <w:sz w:val="26"/>
          <w:szCs w:val="26"/>
        </w:rPr>
        <w:t xml:space="preserve">tạo thuận lợi cho </w:t>
      </w:r>
      <w:r w:rsidRPr="00231672">
        <w:rPr>
          <w:rStyle w:val="Emphasis"/>
          <w:rFonts w:ascii="Times New Roman" w:hAnsi="Times New Roman" w:cs="Times New Roman"/>
          <w:i w:val="0"/>
          <w:sz w:val="26"/>
          <w:szCs w:val="26"/>
        </w:rPr>
        <w:t>thương mại xuyên biên giớ</w:t>
      </w:r>
      <w:r>
        <w:rPr>
          <w:rStyle w:val="Emphasis"/>
          <w:rFonts w:ascii="Times New Roman" w:hAnsi="Times New Roman" w:cs="Times New Roman"/>
          <w:i w:val="0"/>
          <w:sz w:val="26"/>
          <w:szCs w:val="26"/>
        </w:rPr>
        <w:t>i.</w:t>
      </w:r>
      <w:proofErr w:type="gramEnd"/>
    </w:p>
    <w:p w:rsidR="00231672" w:rsidRDefault="00231672" w:rsidP="00231672">
      <w:pPr>
        <w:spacing w:line="312" w:lineRule="auto"/>
        <w:ind w:firstLine="720"/>
        <w:jc w:val="both"/>
        <w:rPr>
          <w:rStyle w:val="Emphasis"/>
          <w:rFonts w:ascii="Times New Roman" w:hAnsi="Times New Roman" w:cs="Times New Roman"/>
          <w:i w:val="0"/>
          <w:sz w:val="26"/>
          <w:szCs w:val="26"/>
        </w:rPr>
      </w:pPr>
      <w:r w:rsidRPr="00231672">
        <w:rPr>
          <w:rStyle w:val="Emphasis"/>
          <w:rFonts w:ascii="Times New Roman" w:hAnsi="Times New Roman" w:cs="Times New Roman"/>
          <w:i w:val="0"/>
          <w:sz w:val="26"/>
          <w:szCs w:val="26"/>
        </w:rPr>
        <w:t>Với môi trường giao dịch toàn cầu đầy biến động hiện nay</w:t>
      </w:r>
      <w:r w:rsidR="00E71149">
        <w:rPr>
          <w:rStyle w:val="Emphasis"/>
          <w:rFonts w:ascii="Times New Roman" w:hAnsi="Times New Roman" w:cs="Times New Roman"/>
          <w:i w:val="0"/>
          <w:sz w:val="26"/>
          <w:szCs w:val="26"/>
        </w:rPr>
        <w:t>, đặc biệt là căng thẳng thương mại giữa Mỹ và Trung Quốc</w:t>
      </w:r>
      <w:r w:rsidRPr="00231672">
        <w:rPr>
          <w:rStyle w:val="Emphasis"/>
          <w:rFonts w:ascii="Times New Roman" w:hAnsi="Times New Roman" w:cs="Times New Roman"/>
          <w:i w:val="0"/>
          <w:sz w:val="26"/>
          <w:szCs w:val="26"/>
        </w:rPr>
        <w:t xml:space="preserve">, châu Âu </w:t>
      </w:r>
      <w:r w:rsidR="00E71149">
        <w:rPr>
          <w:rStyle w:val="Emphasis"/>
          <w:rFonts w:ascii="Times New Roman" w:hAnsi="Times New Roman" w:cs="Times New Roman"/>
          <w:i w:val="0"/>
          <w:sz w:val="26"/>
          <w:szCs w:val="26"/>
        </w:rPr>
        <w:t xml:space="preserve">có thể sẽ trở thành khu vực giao dịch thuận lợi hơn cho các công ty đa quốc gia. </w:t>
      </w:r>
    </w:p>
    <w:p w:rsidR="00231672" w:rsidRPr="00231672" w:rsidRDefault="00231672" w:rsidP="00231672">
      <w:pPr>
        <w:spacing w:line="312" w:lineRule="auto"/>
        <w:ind w:firstLine="720"/>
        <w:jc w:val="both"/>
        <w:rPr>
          <w:rStyle w:val="Emphasis"/>
          <w:rFonts w:ascii="Times New Roman" w:hAnsi="Times New Roman" w:cs="Times New Roman"/>
          <w:i w:val="0"/>
          <w:sz w:val="26"/>
          <w:szCs w:val="26"/>
        </w:rPr>
      </w:pPr>
    </w:p>
    <w:p w:rsidR="00CB3A13" w:rsidRPr="00CB3A13" w:rsidRDefault="00CB3A13" w:rsidP="00231672">
      <w:pPr>
        <w:spacing w:line="312" w:lineRule="auto"/>
        <w:ind w:firstLine="720"/>
        <w:jc w:val="both"/>
        <w:rPr>
          <w:rStyle w:val="Emphasis"/>
          <w:rFonts w:ascii="Times New Roman" w:hAnsi="Times New Roman" w:cs="Times New Roman"/>
          <w:i w:val="0"/>
          <w:sz w:val="26"/>
          <w:szCs w:val="26"/>
        </w:rPr>
      </w:pPr>
    </w:p>
    <w:sectPr w:rsidR="00CB3A13" w:rsidRPr="00CB3A13" w:rsidSect="00A723CF">
      <w:footerReference w:type="default" r:id="rId1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0A" w:rsidRDefault="00644A0A" w:rsidP="00AC37BB">
      <w:pPr>
        <w:spacing w:after="0" w:line="240" w:lineRule="auto"/>
      </w:pPr>
      <w:r>
        <w:separator/>
      </w:r>
    </w:p>
  </w:endnote>
  <w:endnote w:type="continuationSeparator" w:id="0">
    <w:p w:rsidR="00644A0A" w:rsidRDefault="00644A0A"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301EF1" w:rsidRDefault="00301EF1">
        <w:pPr>
          <w:pStyle w:val="Footer"/>
          <w:jc w:val="right"/>
        </w:pPr>
        <w:r>
          <w:fldChar w:fldCharType="begin"/>
        </w:r>
        <w:r>
          <w:instrText xml:space="preserve"> PAGE   \* MERGEFORMAT </w:instrText>
        </w:r>
        <w:r>
          <w:fldChar w:fldCharType="separate"/>
        </w:r>
        <w:r w:rsidR="009E0F14">
          <w:rPr>
            <w:noProof/>
          </w:rPr>
          <w:t>6</w:t>
        </w:r>
        <w:r>
          <w:rPr>
            <w:noProof/>
          </w:rPr>
          <w:fldChar w:fldCharType="end"/>
        </w:r>
      </w:p>
    </w:sdtContent>
  </w:sdt>
  <w:p w:rsidR="00301EF1" w:rsidRDefault="00301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0A" w:rsidRDefault="00644A0A" w:rsidP="00AC37BB">
      <w:pPr>
        <w:spacing w:after="0" w:line="240" w:lineRule="auto"/>
      </w:pPr>
      <w:r>
        <w:separator/>
      </w:r>
    </w:p>
  </w:footnote>
  <w:footnote w:type="continuationSeparator" w:id="0">
    <w:p w:rsidR="00644A0A" w:rsidRDefault="00644A0A"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9">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6"/>
  </w:num>
  <w:num w:numId="6">
    <w:abstractNumId w:val="0"/>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227F6"/>
    <w:rsid w:val="000404AB"/>
    <w:rsid w:val="00047752"/>
    <w:rsid w:val="000556DB"/>
    <w:rsid w:val="00055DF9"/>
    <w:rsid w:val="000605A7"/>
    <w:rsid w:val="00066B90"/>
    <w:rsid w:val="000702C6"/>
    <w:rsid w:val="0007459B"/>
    <w:rsid w:val="0007585B"/>
    <w:rsid w:val="00077006"/>
    <w:rsid w:val="00083DCC"/>
    <w:rsid w:val="0008468B"/>
    <w:rsid w:val="000953B0"/>
    <w:rsid w:val="000A464A"/>
    <w:rsid w:val="000A7DCD"/>
    <w:rsid w:val="000B2F48"/>
    <w:rsid w:val="000B5692"/>
    <w:rsid w:val="000C0D15"/>
    <w:rsid w:val="000C173B"/>
    <w:rsid w:val="000C4A13"/>
    <w:rsid w:val="000C4BE5"/>
    <w:rsid w:val="000D2613"/>
    <w:rsid w:val="000D40A5"/>
    <w:rsid w:val="000D7E29"/>
    <w:rsid w:val="000E4DBA"/>
    <w:rsid w:val="000E7849"/>
    <w:rsid w:val="000F253C"/>
    <w:rsid w:val="00105E9D"/>
    <w:rsid w:val="00111498"/>
    <w:rsid w:val="00113A88"/>
    <w:rsid w:val="001609DE"/>
    <w:rsid w:val="0018653A"/>
    <w:rsid w:val="0019560A"/>
    <w:rsid w:val="001A6971"/>
    <w:rsid w:val="001B0A80"/>
    <w:rsid w:val="001B40AE"/>
    <w:rsid w:val="001B6623"/>
    <w:rsid w:val="001C03E8"/>
    <w:rsid w:val="001C262D"/>
    <w:rsid w:val="001D564A"/>
    <w:rsid w:val="001E3F15"/>
    <w:rsid w:val="001F3F1D"/>
    <w:rsid w:val="0020385E"/>
    <w:rsid w:val="00203A98"/>
    <w:rsid w:val="0020733C"/>
    <w:rsid w:val="0020734B"/>
    <w:rsid w:val="00214896"/>
    <w:rsid w:val="00224A37"/>
    <w:rsid w:val="00231672"/>
    <w:rsid w:val="00243473"/>
    <w:rsid w:val="00244CD4"/>
    <w:rsid w:val="0025725D"/>
    <w:rsid w:val="00285499"/>
    <w:rsid w:val="002A185F"/>
    <w:rsid w:val="002B5F76"/>
    <w:rsid w:val="002B69F0"/>
    <w:rsid w:val="002C02E1"/>
    <w:rsid w:val="002C2BD4"/>
    <w:rsid w:val="002F3237"/>
    <w:rsid w:val="002F5988"/>
    <w:rsid w:val="002F6576"/>
    <w:rsid w:val="00301EF1"/>
    <w:rsid w:val="00306EE7"/>
    <w:rsid w:val="0031024D"/>
    <w:rsid w:val="00314E63"/>
    <w:rsid w:val="00324E1E"/>
    <w:rsid w:val="00330A9C"/>
    <w:rsid w:val="00332DA3"/>
    <w:rsid w:val="00346733"/>
    <w:rsid w:val="0035030A"/>
    <w:rsid w:val="00352D8A"/>
    <w:rsid w:val="003625DC"/>
    <w:rsid w:val="00371CF7"/>
    <w:rsid w:val="0037441A"/>
    <w:rsid w:val="00383FB5"/>
    <w:rsid w:val="00384C43"/>
    <w:rsid w:val="00391632"/>
    <w:rsid w:val="00393607"/>
    <w:rsid w:val="003B753D"/>
    <w:rsid w:val="003C4900"/>
    <w:rsid w:val="003C7461"/>
    <w:rsid w:val="003C78A0"/>
    <w:rsid w:val="003D2A8F"/>
    <w:rsid w:val="003D5838"/>
    <w:rsid w:val="003F7065"/>
    <w:rsid w:val="0040098C"/>
    <w:rsid w:val="00402455"/>
    <w:rsid w:val="00402E8C"/>
    <w:rsid w:val="00410DAA"/>
    <w:rsid w:val="00412001"/>
    <w:rsid w:val="00412796"/>
    <w:rsid w:val="00415C5A"/>
    <w:rsid w:val="00423EF4"/>
    <w:rsid w:val="00426F4B"/>
    <w:rsid w:val="00441E5B"/>
    <w:rsid w:val="004425E7"/>
    <w:rsid w:val="00450667"/>
    <w:rsid w:val="004545E2"/>
    <w:rsid w:val="0045491A"/>
    <w:rsid w:val="00463BE5"/>
    <w:rsid w:val="00473E35"/>
    <w:rsid w:val="004759D4"/>
    <w:rsid w:val="0047612D"/>
    <w:rsid w:val="00480643"/>
    <w:rsid w:val="00480B11"/>
    <w:rsid w:val="00486DDB"/>
    <w:rsid w:val="00490765"/>
    <w:rsid w:val="00494332"/>
    <w:rsid w:val="004A1CB5"/>
    <w:rsid w:val="004B090E"/>
    <w:rsid w:val="004B1C72"/>
    <w:rsid w:val="004D2AD2"/>
    <w:rsid w:val="004E20A4"/>
    <w:rsid w:val="004E44EB"/>
    <w:rsid w:val="004E587B"/>
    <w:rsid w:val="004F3BC7"/>
    <w:rsid w:val="005126F4"/>
    <w:rsid w:val="005207E9"/>
    <w:rsid w:val="00524751"/>
    <w:rsid w:val="00526914"/>
    <w:rsid w:val="00541341"/>
    <w:rsid w:val="00560186"/>
    <w:rsid w:val="005607FC"/>
    <w:rsid w:val="00566681"/>
    <w:rsid w:val="00571CC3"/>
    <w:rsid w:val="00585B54"/>
    <w:rsid w:val="00593757"/>
    <w:rsid w:val="005A62F7"/>
    <w:rsid w:val="005B51BC"/>
    <w:rsid w:val="005C03DA"/>
    <w:rsid w:val="005C3675"/>
    <w:rsid w:val="005C4066"/>
    <w:rsid w:val="005D0AB1"/>
    <w:rsid w:val="005D1A5D"/>
    <w:rsid w:val="005D3293"/>
    <w:rsid w:val="005E1E67"/>
    <w:rsid w:val="005E5963"/>
    <w:rsid w:val="005F4A37"/>
    <w:rsid w:val="005F57CA"/>
    <w:rsid w:val="00606F25"/>
    <w:rsid w:val="00607B55"/>
    <w:rsid w:val="00630B09"/>
    <w:rsid w:val="006330DF"/>
    <w:rsid w:val="006405D7"/>
    <w:rsid w:val="00644A0A"/>
    <w:rsid w:val="0065606A"/>
    <w:rsid w:val="006631FA"/>
    <w:rsid w:val="00666BFC"/>
    <w:rsid w:val="0066750D"/>
    <w:rsid w:val="006770C2"/>
    <w:rsid w:val="00677264"/>
    <w:rsid w:val="00680A05"/>
    <w:rsid w:val="0068407E"/>
    <w:rsid w:val="00684393"/>
    <w:rsid w:val="00685521"/>
    <w:rsid w:val="006A0A7A"/>
    <w:rsid w:val="006B1EEC"/>
    <w:rsid w:val="006B2EF6"/>
    <w:rsid w:val="006B51FD"/>
    <w:rsid w:val="006B5769"/>
    <w:rsid w:val="006B6D43"/>
    <w:rsid w:val="006C2A47"/>
    <w:rsid w:val="006C7647"/>
    <w:rsid w:val="006E1B4C"/>
    <w:rsid w:val="006F6E55"/>
    <w:rsid w:val="006F7254"/>
    <w:rsid w:val="007035D0"/>
    <w:rsid w:val="00710933"/>
    <w:rsid w:val="00716AE1"/>
    <w:rsid w:val="00726BB4"/>
    <w:rsid w:val="007312F2"/>
    <w:rsid w:val="007378E1"/>
    <w:rsid w:val="007400B8"/>
    <w:rsid w:val="007435BD"/>
    <w:rsid w:val="00754151"/>
    <w:rsid w:val="00761443"/>
    <w:rsid w:val="00770863"/>
    <w:rsid w:val="00771D5F"/>
    <w:rsid w:val="007771F0"/>
    <w:rsid w:val="007813A4"/>
    <w:rsid w:val="007A0063"/>
    <w:rsid w:val="007A7544"/>
    <w:rsid w:val="007C12C6"/>
    <w:rsid w:val="007C2814"/>
    <w:rsid w:val="007C3A16"/>
    <w:rsid w:val="007C6C3A"/>
    <w:rsid w:val="007F320B"/>
    <w:rsid w:val="007F4E1B"/>
    <w:rsid w:val="00814080"/>
    <w:rsid w:val="00824913"/>
    <w:rsid w:val="0082690C"/>
    <w:rsid w:val="00832444"/>
    <w:rsid w:val="0085087C"/>
    <w:rsid w:val="008538EF"/>
    <w:rsid w:val="008549E5"/>
    <w:rsid w:val="0085727E"/>
    <w:rsid w:val="00857C93"/>
    <w:rsid w:val="00866342"/>
    <w:rsid w:val="00866398"/>
    <w:rsid w:val="0086714B"/>
    <w:rsid w:val="008748A9"/>
    <w:rsid w:val="00885B88"/>
    <w:rsid w:val="008861B4"/>
    <w:rsid w:val="0089424D"/>
    <w:rsid w:val="0089601D"/>
    <w:rsid w:val="008A07A3"/>
    <w:rsid w:val="008B5B15"/>
    <w:rsid w:val="008C22FB"/>
    <w:rsid w:val="008C2502"/>
    <w:rsid w:val="008C34AC"/>
    <w:rsid w:val="008C56CE"/>
    <w:rsid w:val="008C5C2B"/>
    <w:rsid w:val="008D4E93"/>
    <w:rsid w:val="008E53C1"/>
    <w:rsid w:val="008F0167"/>
    <w:rsid w:val="00910BC6"/>
    <w:rsid w:val="00914741"/>
    <w:rsid w:val="00915288"/>
    <w:rsid w:val="00933328"/>
    <w:rsid w:val="009634CC"/>
    <w:rsid w:val="00967562"/>
    <w:rsid w:val="00972238"/>
    <w:rsid w:val="009813B8"/>
    <w:rsid w:val="009D30EF"/>
    <w:rsid w:val="009D4206"/>
    <w:rsid w:val="009E0F14"/>
    <w:rsid w:val="009E30E8"/>
    <w:rsid w:val="00A01B32"/>
    <w:rsid w:val="00A05DAE"/>
    <w:rsid w:val="00A06B2B"/>
    <w:rsid w:val="00A11215"/>
    <w:rsid w:val="00A26F85"/>
    <w:rsid w:val="00A44FCF"/>
    <w:rsid w:val="00A53174"/>
    <w:rsid w:val="00A62846"/>
    <w:rsid w:val="00A723CF"/>
    <w:rsid w:val="00A73206"/>
    <w:rsid w:val="00A76AE7"/>
    <w:rsid w:val="00A806D1"/>
    <w:rsid w:val="00A933BC"/>
    <w:rsid w:val="00AB549E"/>
    <w:rsid w:val="00AB7011"/>
    <w:rsid w:val="00AC37BB"/>
    <w:rsid w:val="00AC6A9C"/>
    <w:rsid w:val="00AF082F"/>
    <w:rsid w:val="00AF6A61"/>
    <w:rsid w:val="00AF6E9C"/>
    <w:rsid w:val="00B0450D"/>
    <w:rsid w:val="00B04A6A"/>
    <w:rsid w:val="00B15275"/>
    <w:rsid w:val="00B35CFF"/>
    <w:rsid w:val="00B36E38"/>
    <w:rsid w:val="00B40CD4"/>
    <w:rsid w:val="00B42C7B"/>
    <w:rsid w:val="00B606C3"/>
    <w:rsid w:val="00B60B75"/>
    <w:rsid w:val="00B64A8E"/>
    <w:rsid w:val="00B67B6F"/>
    <w:rsid w:val="00B72F59"/>
    <w:rsid w:val="00B76A15"/>
    <w:rsid w:val="00B7735A"/>
    <w:rsid w:val="00B866B1"/>
    <w:rsid w:val="00B90AEE"/>
    <w:rsid w:val="00B93B20"/>
    <w:rsid w:val="00BA53DD"/>
    <w:rsid w:val="00BB4436"/>
    <w:rsid w:val="00BC2043"/>
    <w:rsid w:val="00BC41C3"/>
    <w:rsid w:val="00BE575B"/>
    <w:rsid w:val="00C07780"/>
    <w:rsid w:val="00C12B6C"/>
    <w:rsid w:val="00C16A9C"/>
    <w:rsid w:val="00C17343"/>
    <w:rsid w:val="00C17B57"/>
    <w:rsid w:val="00C225BF"/>
    <w:rsid w:val="00C3467D"/>
    <w:rsid w:val="00C432EB"/>
    <w:rsid w:val="00C45B87"/>
    <w:rsid w:val="00C45DE0"/>
    <w:rsid w:val="00C47F1C"/>
    <w:rsid w:val="00C5454D"/>
    <w:rsid w:val="00C71E95"/>
    <w:rsid w:val="00C73819"/>
    <w:rsid w:val="00C74759"/>
    <w:rsid w:val="00C8455F"/>
    <w:rsid w:val="00C90539"/>
    <w:rsid w:val="00C967FB"/>
    <w:rsid w:val="00C977FC"/>
    <w:rsid w:val="00CA045F"/>
    <w:rsid w:val="00CA22B3"/>
    <w:rsid w:val="00CA5101"/>
    <w:rsid w:val="00CB3A13"/>
    <w:rsid w:val="00CD077D"/>
    <w:rsid w:val="00CD4347"/>
    <w:rsid w:val="00D04ED8"/>
    <w:rsid w:val="00D16A6E"/>
    <w:rsid w:val="00D1768F"/>
    <w:rsid w:val="00D3615A"/>
    <w:rsid w:val="00D55AF2"/>
    <w:rsid w:val="00D7556C"/>
    <w:rsid w:val="00D83790"/>
    <w:rsid w:val="00DA0C93"/>
    <w:rsid w:val="00DA4AFB"/>
    <w:rsid w:val="00DA5DBE"/>
    <w:rsid w:val="00DC499F"/>
    <w:rsid w:val="00DE7EF2"/>
    <w:rsid w:val="00DF2AA0"/>
    <w:rsid w:val="00DF6845"/>
    <w:rsid w:val="00E12274"/>
    <w:rsid w:val="00E25872"/>
    <w:rsid w:val="00E40770"/>
    <w:rsid w:val="00E41B0B"/>
    <w:rsid w:val="00E54CA4"/>
    <w:rsid w:val="00E5715D"/>
    <w:rsid w:val="00E57E19"/>
    <w:rsid w:val="00E71149"/>
    <w:rsid w:val="00E753F6"/>
    <w:rsid w:val="00E86ECF"/>
    <w:rsid w:val="00E96E90"/>
    <w:rsid w:val="00EA3F37"/>
    <w:rsid w:val="00EA6915"/>
    <w:rsid w:val="00EB066A"/>
    <w:rsid w:val="00EB79F0"/>
    <w:rsid w:val="00EC0CCD"/>
    <w:rsid w:val="00EC6F5C"/>
    <w:rsid w:val="00EE005D"/>
    <w:rsid w:val="00EE3985"/>
    <w:rsid w:val="00F05B99"/>
    <w:rsid w:val="00F26121"/>
    <w:rsid w:val="00F368E2"/>
    <w:rsid w:val="00F409C2"/>
    <w:rsid w:val="00F41B76"/>
    <w:rsid w:val="00F4262B"/>
    <w:rsid w:val="00F5251C"/>
    <w:rsid w:val="00F526CE"/>
    <w:rsid w:val="00F721FB"/>
    <w:rsid w:val="00F9772E"/>
    <w:rsid w:val="00FA48B1"/>
    <w:rsid w:val="00FB2780"/>
    <w:rsid w:val="00FB7ACA"/>
    <w:rsid w:val="00FC309A"/>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279025852">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33163939">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vanchuyen.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vanchuyen.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F4FC-F6DB-4C26-97F7-7178A30F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8391</TotalTime>
  <Pages>18</Pages>
  <Words>4643</Words>
  <Characters>26470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101</cp:revision>
  <dcterms:created xsi:type="dcterms:W3CDTF">2018-05-10T09:19:00Z</dcterms:created>
  <dcterms:modified xsi:type="dcterms:W3CDTF">2019-02-14T10:54:00Z</dcterms:modified>
</cp:coreProperties>
</file>